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867C0E" w14:textId="77777777" w:rsidR="00997341" w:rsidRDefault="00997341" w:rsidP="00613E12">
      <w:pPr>
        <w:pStyle w:val="Overskrift1"/>
      </w:pPr>
    </w:p>
    <w:p w14:paraId="4B51F077" w14:textId="77777777" w:rsidR="00997341" w:rsidRPr="00997341" w:rsidRDefault="00997341" w:rsidP="00997341"/>
    <w:p w14:paraId="02230B6F" w14:textId="77777777" w:rsidR="007D417D" w:rsidRDefault="007D417D" w:rsidP="00613E12">
      <w:pPr>
        <w:pStyle w:val="Overskrift1"/>
      </w:pPr>
      <w:r w:rsidRPr="00613E12">
        <w:t>SAKS</w:t>
      </w:r>
      <w:r w:rsidR="00C1529B" w:rsidRPr="00613E12">
        <w:t>UTSKRIFT</w:t>
      </w:r>
    </w:p>
    <w:p w14:paraId="078D74C7" w14:textId="51545F91" w:rsidR="00C97E81" w:rsidRDefault="00BE0A48" w:rsidP="00C023C0">
      <w:bookmarkStart w:id="0" w:name="DokNummer"/>
      <w:bookmarkEnd w:id="0"/>
      <w:r>
        <w:t>Arkivsak-</w:t>
      </w:r>
      <w:proofErr w:type="spellStart"/>
      <w:r>
        <w:t>dok</w:t>
      </w:r>
      <w:proofErr w:type="spellEnd"/>
      <w:r>
        <w:t>.</w:t>
      </w:r>
      <w:r>
        <w:tab/>
      </w:r>
      <w:r>
        <w:tab/>
        <w:t>26/00354-25</w:t>
      </w:r>
    </w:p>
    <w:p w14:paraId="61CE40D0" w14:textId="77777777" w:rsidR="00BE0A48" w:rsidRDefault="00BE0A48" w:rsidP="00C023C0">
      <w:bookmarkStart w:id="1" w:name="Saksbehandler"/>
      <w:bookmarkEnd w:id="1"/>
      <w:r>
        <w:t>Saksbehandler</w:t>
      </w:r>
      <w:r>
        <w:tab/>
        <w:t>Kristoffer Margido Kjørsvik</w:t>
      </w:r>
    </w:p>
    <w:p w14:paraId="02230B71" w14:textId="1F858F11" w:rsidR="00C023C0" w:rsidRDefault="00C023C0" w:rsidP="00C023C0"/>
    <w:p w14:paraId="53B4CA54" w14:textId="77777777" w:rsidR="00BE0A48" w:rsidRDefault="00BE0A48" w:rsidP="00C023C0"/>
    <w:p w14:paraId="252BDAC8" w14:textId="77777777" w:rsidR="00BE0A48" w:rsidRDefault="00BE0A48" w:rsidP="00C023C0"/>
    <w:p w14:paraId="2593292A" w14:textId="77777777" w:rsidR="00E73CD0" w:rsidRDefault="00E73CD0" w:rsidP="00C023C0"/>
    <w:sdt>
      <w:sdtPr>
        <w:tag w:val="MU_UnofficialTitle"/>
        <w:id w:val="-256910014"/>
        <w:placeholder>
          <w:docPart w:val="DefaultPlaceholder_1081868574"/>
        </w:placeholder>
        <w:text/>
      </w:sdtPr>
      <w:sdtEndPr/>
      <w:sdtContent>
        <w:p w14:paraId="02230B72" w14:textId="6C753A2C" w:rsidR="00C023C0" w:rsidRPr="00BE0A48" w:rsidRDefault="00BE0A48" w:rsidP="00C023C0">
          <w:pPr>
            <w:pStyle w:val="Tittel"/>
          </w:pPr>
          <w:r w:rsidRPr="00BE0A48">
            <w:t xml:space="preserve">Høring - Forskrift om bruk av </w:t>
          </w:r>
          <w:proofErr w:type="spellStart"/>
          <w:r w:rsidRPr="00BE0A48">
            <w:t>restlysforsterkende</w:t>
          </w:r>
          <w:proofErr w:type="spellEnd"/>
          <w:r w:rsidRPr="00BE0A48">
            <w:t xml:space="preserve"> og termiske siktemidler til jakt på hjort i Aure kommune, Møre og Romsdal</w:t>
          </w:r>
        </w:p>
      </w:sdtContent>
    </w:sdt>
    <w:p w14:paraId="02230B73" w14:textId="66CBBE8F" w:rsidR="007D417D" w:rsidRPr="00BE0A48" w:rsidRDefault="007D417D" w:rsidP="00613E12">
      <w:pPr>
        <w:pStyle w:val="Uoff"/>
      </w:pPr>
      <w:bookmarkStart w:id="2" w:name="Uoff"/>
      <w:bookmarkEnd w:id="2"/>
    </w:p>
    <w:tbl>
      <w:tblPr>
        <w:tblW w:w="7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02"/>
        <w:gridCol w:w="1701"/>
        <w:gridCol w:w="1134"/>
      </w:tblGrid>
      <w:tr w:rsidR="00BE0A48" w14:paraId="5E926373" w14:textId="77777777" w:rsidTr="00BE0A48">
        <w:tblPrEx>
          <w:tblCellMar>
            <w:top w:w="0" w:type="dxa"/>
            <w:bottom w:w="0" w:type="dxa"/>
          </w:tblCellMar>
        </w:tblPrEx>
        <w:tc>
          <w:tcPr>
            <w:tcW w:w="5102" w:type="dxa"/>
          </w:tcPr>
          <w:p w14:paraId="3D1A2F3E" w14:textId="30FE1F46" w:rsidR="00BE0A48" w:rsidRDefault="00BE0A48" w:rsidP="00034D6B">
            <w:r>
              <w:t>Saksgang</w:t>
            </w:r>
          </w:p>
        </w:tc>
        <w:tc>
          <w:tcPr>
            <w:tcW w:w="1701" w:type="dxa"/>
          </w:tcPr>
          <w:p w14:paraId="30932E13" w14:textId="20029ADF" w:rsidR="00BE0A48" w:rsidRDefault="00BE0A48" w:rsidP="00034D6B">
            <w:r>
              <w:t>Møtedato</w:t>
            </w:r>
          </w:p>
        </w:tc>
        <w:tc>
          <w:tcPr>
            <w:tcW w:w="1134" w:type="dxa"/>
          </w:tcPr>
          <w:p w14:paraId="195B4C7F" w14:textId="1EFC19B5" w:rsidR="00BE0A48" w:rsidRDefault="00BE0A48" w:rsidP="00034D6B">
            <w:proofErr w:type="spellStart"/>
            <w:r>
              <w:t>Saknr</w:t>
            </w:r>
            <w:proofErr w:type="spellEnd"/>
          </w:p>
        </w:tc>
      </w:tr>
      <w:tr w:rsidR="00BE0A48" w14:paraId="05088068" w14:textId="77777777" w:rsidTr="00BE0A48">
        <w:tblPrEx>
          <w:tblCellMar>
            <w:top w:w="0" w:type="dxa"/>
            <w:bottom w:w="0" w:type="dxa"/>
          </w:tblCellMar>
        </w:tblPrEx>
        <w:tc>
          <w:tcPr>
            <w:tcW w:w="5102" w:type="dxa"/>
          </w:tcPr>
          <w:p w14:paraId="0C278A37" w14:textId="4BA53904" w:rsidR="00BE0A48" w:rsidRDefault="00BE0A48" w:rsidP="00034D6B">
            <w:r>
              <w:t>1 Hovedutvalg for kommuneutvikling</w:t>
            </w:r>
          </w:p>
        </w:tc>
        <w:tc>
          <w:tcPr>
            <w:tcW w:w="1701" w:type="dxa"/>
          </w:tcPr>
          <w:p w14:paraId="63EE0A17" w14:textId="1C892B5E" w:rsidR="00BE0A48" w:rsidRDefault="00BE0A48" w:rsidP="00034D6B">
            <w:r>
              <w:t>01.09.2026</w:t>
            </w:r>
          </w:p>
        </w:tc>
        <w:tc>
          <w:tcPr>
            <w:tcW w:w="1134" w:type="dxa"/>
          </w:tcPr>
          <w:p w14:paraId="3E05F158" w14:textId="5551719D" w:rsidR="00BE0A48" w:rsidRDefault="00BE0A48" w:rsidP="00034D6B">
            <w:r>
              <w:t>37/26</w:t>
            </w:r>
          </w:p>
        </w:tc>
      </w:tr>
    </w:tbl>
    <w:p w14:paraId="315A5283" w14:textId="77777777" w:rsidR="00034D6B" w:rsidRDefault="00034D6B" w:rsidP="00034D6B"/>
    <w:p w14:paraId="4D5F7561" w14:textId="77777777" w:rsidR="00BE0A48" w:rsidRDefault="00BE0A48" w:rsidP="00034D6B"/>
    <w:sdt>
      <w:sdtPr>
        <w:tag w:val="MU_Tittel"/>
        <w:id w:val="527395992"/>
        <w:placeholder>
          <w:docPart w:val="D7FE701D07F448D9BD3FCED140F15EF1"/>
        </w:placeholder>
      </w:sdtPr>
      <w:sdtContent>
        <w:p w14:paraId="0EB3A05E" w14:textId="77777777" w:rsidR="00BE0A48" w:rsidRPr="00BE0A48" w:rsidRDefault="00BE0A48" w:rsidP="00BE0A48">
          <w:pPr>
            <w:pStyle w:val="MUTitle"/>
          </w:pPr>
          <w:r>
            <w:t>Hovedutvalg for kommuneutvikling har behandlet saken i møte 01.09.2026 sak 37/26</w:t>
          </w:r>
        </w:p>
      </w:sdtContent>
    </w:sdt>
    <w:p w14:paraId="1C1BF1F2" w14:textId="77777777" w:rsidR="00BE0A48" w:rsidRPr="00BE0A48" w:rsidRDefault="00BE0A48" w:rsidP="00BE0A48"/>
    <w:sdt>
      <w:sdtPr>
        <w:rPr>
          <w:b w:val="0"/>
          <w:sz w:val="22"/>
        </w:rPr>
        <w:alias w:val="Vedtak"/>
        <w:tag w:val="MU_Innstilling"/>
        <w:id w:val="8677933"/>
        <w:placeholder>
          <w:docPart w:val="28C721121FE54A6180BB4B02C6957C1B"/>
        </w:placeholder>
      </w:sdtPr>
      <w:sdtContent>
        <w:sdt>
          <w:sdtPr>
            <w:rPr>
              <w:b w:val="0"/>
              <w:sz w:val="22"/>
            </w:rPr>
            <w:alias w:val="Vedtak for sak 37/26"/>
            <w:tag w:val="HandlingID335849;CaseID210757"/>
            <w:id w:val="681247066"/>
            <w:placeholder>
              <w:docPart w:val="402E47BCC50E4E959B6E00F6F935EC83"/>
            </w:placeholder>
          </w:sdtPr>
          <w:sdtContent>
            <w:p w14:paraId="771D8270" w14:textId="77777777" w:rsidR="00BE0A48" w:rsidRDefault="00BE0A48" w:rsidP="00BE0A48">
              <w:pPr>
                <w:pStyle w:val="MUCaseTitle3"/>
              </w:pPr>
              <w:r>
                <w:t>Møtebehandling</w:t>
              </w:r>
            </w:p>
            <w:p w14:paraId="4222055D" w14:textId="77777777" w:rsidR="00BE0A48" w:rsidRDefault="00BE0A48" w:rsidP="00BE0A48">
              <w:r>
                <w:t xml:space="preserve">Trygve Hauge orienterer i saken. Kristoffer Kjørsvik svarer på spørsmål. </w:t>
              </w:r>
            </w:p>
            <w:p w14:paraId="2E34923C" w14:textId="77777777" w:rsidR="00BE0A48" w:rsidRDefault="00BE0A48" w:rsidP="00BE0A48"/>
            <w:p w14:paraId="31DACC48" w14:textId="77777777" w:rsidR="00BE0A48" w:rsidRDefault="00BE0A48" w:rsidP="00BE0A48">
              <w:pPr>
                <w:pStyle w:val="MUCaseTitle3"/>
              </w:pPr>
              <w:r>
                <w:t>Votering</w:t>
              </w:r>
            </w:p>
            <w:p w14:paraId="31DBC0BF" w14:textId="77777777" w:rsidR="00BE0A48" w:rsidRDefault="00BE0A48" w:rsidP="00BE0A48">
              <w:r>
                <w:t>Ved votering ble Kommunedirektørens innstilling enstemmig vedtatt.</w:t>
              </w:r>
            </w:p>
            <w:p w14:paraId="567E2A04" w14:textId="77777777" w:rsidR="00BE0A48" w:rsidRDefault="00BE0A48" w:rsidP="00BE0A48"/>
            <w:sdt>
              <w:sdtPr>
                <w:rPr>
                  <w:b w:val="0"/>
                  <w:sz w:val="22"/>
                </w:rPr>
                <w:tag w:val="MU_Innstilling"/>
                <w:id w:val="1952280441"/>
                <w:placeholder>
                  <w:docPart w:val="402E47BCC50E4E959B6E00F6F935EC83"/>
                </w:placeholder>
                <w15:appearance w15:val="hidden"/>
              </w:sdtPr>
              <w:sdtContent>
                <w:p w14:paraId="411EB1FF" w14:textId="77777777" w:rsidR="00BE0A48" w:rsidRDefault="00BE0A48" w:rsidP="00BE0A48">
                  <w:pPr>
                    <w:pStyle w:val="MUCaseTitle3"/>
                  </w:pPr>
                  <w:r>
                    <w:t xml:space="preserve">Hovedutvalg for kommuneutviklings vedtak </w:t>
                  </w:r>
                </w:p>
                <w:sdt>
                  <w:sdtPr>
                    <w:rPr>
                      <w:rFonts w:ascii="Calibri" w:eastAsia="Times New Roman" w:hAnsi="Calibri" w:cs="Times New Roman"/>
                      <w:szCs w:val="24"/>
                    </w:rPr>
                    <w:tag w:val="MU_Vedtakstekst"/>
                    <w:id w:val="801588642"/>
                    <w:placeholder>
                      <w:docPart w:val="B86782935A87467B96C8F75A92258302"/>
                    </w:placeholder>
                    <w15:appearance w15:val="hidden"/>
                  </w:sdtPr>
                  <w:sdtContent>
                    <w:p w14:paraId="519F559C" w14:textId="77777777" w:rsidR="00BE0A48" w:rsidRPr="0064732E" w:rsidRDefault="00BE0A48" w:rsidP="00BE0A48">
                      <w:pPr>
                        <w:pStyle w:val="Innrykketnormal"/>
                        <w:ind w:left="0"/>
                        <w:rPr>
                          <w:rFonts w:ascii="Aptos" w:hAnsi="Aptos" w:cs="Arial"/>
                          <w:color w:val="FF0000"/>
                          <w:szCs w:val="24"/>
                        </w:rPr>
                      </w:pPr>
                      <w:r>
                        <w:rPr>
                          <w:rFonts w:ascii="Aptos" w:hAnsi="Aptos" w:cs="Arial"/>
                          <w:szCs w:val="24"/>
                        </w:rPr>
                        <w:t>Aure kommune sender f</w:t>
                      </w:r>
                      <w:r w:rsidRPr="004F4108">
                        <w:rPr>
                          <w:rFonts w:ascii="Aptos" w:hAnsi="Aptos" w:cs="Arial"/>
                          <w:szCs w:val="24"/>
                        </w:rPr>
                        <w:t>ølgende forslag</w:t>
                      </w:r>
                      <w:r w:rsidRPr="0064732E">
                        <w:rPr>
                          <w:rFonts w:ascii="Aptos" w:hAnsi="Aptos" w:cs="Arial"/>
                          <w:b/>
                          <w:bCs/>
                          <w:szCs w:val="24"/>
                        </w:rPr>
                        <w:t xml:space="preserve"> </w:t>
                      </w:r>
                      <w:r w:rsidRPr="0064732E">
                        <w:rPr>
                          <w:rFonts w:ascii="Aptos" w:hAnsi="Aptos" w:cs="Arial"/>
                          <w:szCs w:val="24"/>
                        </w:rPr>
                        <w:t xml:space="preserve">om bruk av </w:t>
                      </w:r>
                      <w:proofErr w:type="spellStart"/>
                      <w:r w:rsidRPr="0064732E">
                        <w:rPr>
                          <w:rFonts w:ascii="Aptos" w:hAnsi="Aptos" w:cs="Arial"/>
                          <w:szCs w:val="24"/>
                        </w:rPr>
                        <w:t>restlysforsterkende</w:t>
                      </w:r>
                      <w:proofErr w:type="spellEnd"/>
                      <w:r w:rsidRPr="0064732E">
                        <w:rPr>
                          <w:rFonts w:ascii="Aptos" w:hAnsi="Aptos" w:cs="Arial"/>
                          <w:szCs w:val="24"/>
                        </w:rPr>
                        <w:t xml:space="preserve"> og termiske siktemidler til jakt på hjort i Aure kommune, Møre og Romsdal</w:t>
                      </w:r>
                      <w:r w:rsidRPr="004F4108">
                        <w:rPr>
                          <w:rFonts w:ascii="Aptos" w:hAnsi="Aptos" w:cs="Arial"/>
                          <w:szCs w:val="24"/>
                        </w:rPr>
                        <w:t xml:space="preserve"> på</w:t>
                      </w:r>
                      <w:r>
                        <w:rPr>
                          <w:rFonts w:ascii="Aptos" w:hAnsi="Aptos" w:cs="Arial"/>
                          <w:szCs w:val="24"/>
                        </w:rPr>
                        <w:t xml:space="preserve"> tre ukers</w:t>
                      </w:r>
                      <w:r w:rsidRPr="004F4108">
                        <w:rPr>
                          <w:rFonts w:ascii="Aptos" w:hAnsi="Aptos" w:cs="Arial"/>
                          <w:szCs w:val="24"/>
                        </w:rPr>
                        <w:t xml:space="preserve"> høring</w:t>
                      </w:r>
                      <w:r>
                        <w:rPr>
                          <w:rFonts w:ascii="Aptos" w:hAnsi="Aptos" w:cs="Arial"/>
                          <w:szCs w:val="24"/>
                        </w:rPr>
                        <w:t xml:space="preserve"> fra 02.09.2026 til 23.09.2026</w:t>
                      </w:r>
                      <w:r w:rsidRPr="004F4108">
                        <w:rPr>
                          <w:rFonts w:ascii="Aptos" w:hAnsi="Aptos" w:cs="Arial"/>
                          <w:szCs w:val="24"/>
                        </w:rPr>
                        <w:t>:</w:t>
                      </w:r>
                    </w:p>
                    <w:p w14:paraId="68A41092" w14:textId="77777777" w:rsidR="00BE0A48" w:rsidRPr="004F4108" w:rsidRDefault="00BE0A48" w:rsidP="00BE0A48">
                      <w:pPr>
                        <w:pStyle w:val="Innrykketnormal"/>
                        <w:ind w:left="0"/>
                        <w:rPr>
                          <w:rFonts w:ascii="Aptos" w:hAnsi="Aptos" w:cs="Arial"/>
                          <w:b/>
                          <w:bCs/>
                          <w:szCs w:val="24"/>
                        </w:rPr>
                      </w:pPr>
                      <w:r w:rsidRPr="004F4108">
                        <w:rPr>
                          <w:rFonts w:ascii="Aptos" w:hAnsi="Aptos" w:cs="Arial"/>
                          <w:b/>
                          <w:bCs/>
                          <w:szCs w:val="24"/>
                        </w:rPr>
                        <w:t xml:space="preserve">«Forskrift om bruk av </w:t>
                      </w:r>
                      <w:proofErr w:type="spellStart"/>
                      <w:r w:rsidRPr="004F4108">
                        <w:rPr>
                          <w:rFonts w:ascii="Aptos" w:hAnsi="Aptos" w:cs="Arial"/>
                          <w:b/>
                          <w:bCs/>
                          <w:szCs w:val="24"/>
                        </w:rPr>
                        <w:t>restlysforsterkende</w:t>
                      </w:r>
                      <w:proofErr w:type="spellEnd"/>
                      <w:r w:rsidRPr="004F4108">
                        <w:rPr>
                          <w:rFonts w:ascii="Aptos" w:hAnsi="Aptos" w:cs="Arial"/>
                          <w:b/>
                          <w:bCs/>
                          <w:szCs w:val="24"/>
                        </w:rPr>
                        <w:t xml:space="preserve"> og termiske siktemidler til jakt på hjort i Aure kommune, Møre og Romsdal</w:t>
                      </w:r>
                    </w:p>
                    <w:p w14:paraId="791C9524" w14:textId="77777777" w:rsidR="00BE0A48" w:rsidRPr="004F4108" w:rsidRDefault="00BE0A48" w:rsidP="00BE0A48">
                      <w:pPr>
                        <w:pStyle w:val="Innrykketnormal"/>
                        <w:ind w:left="0"/>
                        <w:rPr>
                          <w:rFonts w:ascii="Aptos" w:hAnsi="Aptos" w:cs="Arial"/>
                          <w:szCs w:val="24"/>
                        </w:rPr>
                      </w:pPr>
                      <w:r w:rsidRPr="00AC4539">
                        <w:rPr>
                          <w:rFonts w:ascii="Aptos" w:hAnsi="Aptos" w:cs="Arial"/>
                          <w:b/>
                          <w:bCs/>
                          <w:szCs w:val="24"/>
                        </w:rPr>
                        <w:t>Hjemmel:</w:t>
                      </w:r>
                      <w:r w:rsidRPr="004F4108">
                        <w:rPr>
                          <w:rFonts w:ascii="Aptos" w:hAnsi="Aptos" w:cs="Arial"/>
                          <w:szCs w:val="24"/>
                        </w:rPr>
                        <w:t xml:space="preserve"> Fastsatt av Aure kommunestyre xx.xx.2026, med hjemmel i lov 20. juni 2025 nr. 102 om jakt, fangst og felling av vilt mv. (viltressursloven) § 26, og forskrift av 22. mars 2002 nr. 313, sist endret 26. juni 2026 om utøvelse av jakt, felling og fangst § 29 a fjerde ledd.</w:t>
                      </w:r>
                    </w:p>
                    <w:p w14:paraId="589279B1" w14:textId="77777777" w:rsidR="00BE0A48" w:rsidRPr="00F646A0" w:rsidRDefault="00BE0A48" w:rsidP="00BE0A48">
                      <w:pPr>
                        <w:pStyle w:val="Innrykketnormal"/>
                        <w:ind w:left="0"/>
                        <w:rPr>
                          <w:rFonts w:ascii="Aptos" w:hAnsi="Aptos" w:cs="Arial"/>
                          <w:b/>
                          <w:bCs/>
                          <w:szCs w:val="24"/>
                        </w:rPr>
                      </w:pPr>
                      <w:r w:rsidRPr="00F646A0">
                        <w:rPr>
                          <w:rFonts w:ascii="Aptos" w:hAnsi="Aptos" w:cs="Arial"/>
                          <w:b/>
                          <w:bCs/>
                          <w:szCs w:val="24"/>
                        </w:rPr>
                        <w:t>§ 1 Formål</w:t>
                      </w:r>
                    </w:p>
                    <w:p w14:paraId="06535FA2" w14:textId="77777777" w:rsidR="00BE0A48" w:rsidRPr="00F646A0" w:rsidRDefault="00BE0A48" w:rsidP="00BE0A48">
                      <w:pPr>
                        <w:pStyle w:val="Innrykketnormal"/>
                        <w:ind w:left="0"/>
                        <w:rPr>
                          <w:rFonts w:ascii="Aptos" w:hAnsi="Aptos" w:cs="Arial"/>
                          <w:szCs w:val="24"/>
                        </w:rPr>
                      </w:pPr>
                      <w:r w:rsidRPr="00F646A0">
                        <w:rPr>
                          <w:rFonts w:ascii="Aptos" w:hAnsi="Aptos" w:cs="Arial"/>
                          <w:szCs w:val="24"/>
                        </w:rPr>
                        <w:t xml:space="preserve">Formålet med forskriften er å bidra til å avverge alvorlig skade på natur- og samfunnsinteresser som følge av høy bestandstetthet av hjort gjennom å åpne for bruk av </w:t>
                      </w:r>
                      <w:proofErr w:type="spellStart"/>
                      <w:r w:rsidRPr="00F646A0">
                        <w:rPr>
                          <w:rFonts w:ascii="Aptos" w:hAnsi="Aptos" w:cs="Arial"/>
                          <w:szCs w:val="24"/>
                        </w:rPr>
                        <w:t>restlysforsterkende</w:t>
                      </w:r>
                      <w:proofErr w:type="spellEnd"/>
                      <w:r w:rsidRPr="00F646A0">
                        <w:rPr>
                          <w:rFonts w:ascii="Aptos" w:hAnsi="Aptos" w:cs="Arial"/>
                          <w:szCs w:val="24"/>
                        </w:rPr>
                        <w:t xml:space="preserve"> og termiske siktemidler ved jakt på hjort i Aure kommune.</w:t>
                      </w:r>
                    </w:p>
                    <w:p w14:paraId="478885A5" w14:textId="77777777" w:rsidR="00BE0A48" w:rsidRPr="00F646A0" w:rsidRDefault="00BE0A48" w:rsidP="00BE0A48">
                      <w:pPr>
                        <w:pStyle w:val="Innrykketnormal"/>
                        <w:ind w:left="0"/>
                        <w:rPr>
                          <w:rFonts w:ascii="Aptos" w:hAnsi="Aptos" w:cs="Arial"/>
                          <w:b/>
                          <w:bCs/>
                          <w:szCs w:val="24"/>
                        </w:rPr>
                      </w:pPr>
                      <w:r w:rsidRPr="00F646A0">
                        <w:rPr>
                          <w:rFonts w:ascii="Aptos" w:hAnsi="Aptos" w:cs="Arial"/>
                          <w:b/>
                          <w:bCs/>
                          <w:szCs w:val="24"/>
                        </w:rPr>
                        <w:t>§ 2 Virkeområde</w:t>
                      </w:r>
                    </w:p>
                    <w:p w14:paraId="5B7BE2D5" w14:textId="77777777" w:rsidR="00BE0A48" w:rsidRPr="00F646A0" w:rsidRDefault="00BE0A48" w:rsidP="00BE0A48">
                      <w:pPr>
                        <w:pStyle w:val="Innrykketnormal"/>
                        <w:ind w:left="0"/>
                        <w:rPr>
                          <w:rFonts w:ascii="Aptos" w:hAnsi="Aptos" w:cs="Arial"/>
                          <w:szCs w:val="24"/>
                        </w:rPr>
                      </w:pPr>
                      <w:r w:rsidRPr="00F646A0">
                        <w:rPr>
                          <w:rFonts w:ascii="Aptos" w:hAnsi="Aptos" w:cs="Arial"/>
                          <w:szCs w:val="24"/>
                        </w:rPr>
                        <w:lastRenderedPageBreak/>
                        <w:t>Forskriften gjelder ved jakt på hjort i Aure kommune.</w:t>
                      </w:r>
                    </w:p>
                    <w:p w14:paraId="3AB9E1B1" w14:textId="77777777" w:rsidR="00BE0A48" w:rsidRPr="00AC4539" w:rsidRDefault="00BE0A48" w:rsidP="00BE0A48">
                      <w:pPr>
                        <w:pStyle w:val="Innrykketnormal"/>
                        <w:ind w:left="0"/>
                        <w:rPr>
                          <w:rFonts w:ascii="Aptos" w:hAnsi="Aptos" w:cs="Arial"/>
                          <w:b/>
                          <w:bCs/>
                          <w:szCs w:val="24"/>
                        </w:rPr>
                      </w:pPr>
                      <w:r w:rsidRPr="00AC4539">
                        <w:rPr>
                          <w:rFonts w:ascii="Aptos" w:hAnsi="Aptos" w:cs="Arial"/>
                          <w:b/>
                          <w:bCs/>
                          <w:szCs w:val="24"/>
                        </w:rPr>
                        <w:t xml:space="preserve">§ </w:t>
                      </w:r>
                      <w:r>
                        <w:rPr>
                          <w:rFonts w:ascii="Aptos" w:hAnsi="Aptos" w:cs="Arial"/>
                          <w:b/>
                          <w:bCs/>
                          <w:szCs w:val="24"/>
                        </w:rPr>
                        <w:t>3</w:t>
                      </w:r>
                      <w:r w:rsidRPr="00AC4539">
                        <w:rPr>
                          <w:rFonts w:ascii="Aptos" w:hAnsi="Aptos" w:cs="Arial"/>
                          <w:b/>
                          <w:bCs/>
                          <w:szCs w:val="24"/>
                        </w:rPr>
                        <w:t xml:space="preserve"> Tillatt bruk av </w:t>
                      </w:r>
                      <w:proofErr w:type="spellStart"/>
                      <w:r w:rsidRPr="00AC4539">
                        <w:rPr>
                          <w:rFonts w:ascii="Aptos" w:hAnsi="Aptos" w:cs="Arial"/>
                          <w:b/>
                          <w:bCs/>
                          <w:szCs w:val="24"/>
                        </w:rPr>
                        <w:t>restlysforsterkende</w:t>
                      </w:r>
                      <w:proofErr w:type="spellEnd"/>
                      <w:r w:rsidRPr="00AC4539">
                        <w:rPr>
                          <w:rFonts w:ascii="Aptos" w:hAnsi="Aptos" w:cs="Arial"/>
                          <w:b/>
                          <w:bCs/>
                          <w:szCs w:val="24"/>
                        </w:rPr>
                        <w:t xml:space="preserve"> og termiske siktemidler</w:t>
                      </w:r>
                      <w:r>
                        <w:rPr>
                          <w:rFonts w:ascii="Aptos" w:hAnsi="Aptos" w:cs="Arial"/>
                          <w:b/>
                          <w:bCs/>
                          <w:szCs w:val="24"/>
                        </w:rPr>
                        <w:t xml:space="preserve"> ved jakt på hjort</w:t>
                      </w:r>
                    </w:p>
                    <w:p w14:paraId="081414C0" w14:textId="77777777" w:rsidR="00BE0A48" w:rsidRPr="004F4108" w:rsidRDefault="00BE0A48" w:rsidP="00BE0A48">
                      <w:pPr>
                        <w:pStyle w:val="Innrykketnormal"/>
                        <w:ind w:left="0"/>
                        <w:rPr>
                          <w:rFonts w:ascii="Aptos" w:hAnsi="Aptos" w:cs="Arial"/>
                          <w:szCs w:val="24"/>
                        </w:rPr>
                      </w:pPr>
                      <w:r w:rsidRPr="004F4108">
                        <w:rPr>
                          <w:rFonts w:ascii="Aptos" w:hAnsi="Aptos" w:cs="Arial"/>
                          <w:szCs w:val="24"/>
                        </w:rPr>
                        <w:t xml:space="preserve">Det åpnes for bruk av </w:t>
                      </w:r>
                      <w:proofErr w:type="spellStart"/>
                      <w:r w:rsidRPr="004F4108">
                        <w:rPr>
                          <w:rFonts w:ascii="Aptos" w:hAnsi="Aptos" w:cs="Arial"/>
                          <w:szCs w:val="24"/>
                        </w:rPr>
                        <w:t>restlysforsterkende</w:t>
                      </w:r>
                      <w:proofErr w:type="spellEnd"/>
                      <w:r w:rsidRPr="004F4108">
                        <w:rPr>
                          <w:rFonts w:ascii="Aptos" w:hAnsi="Aptos" w:cs="Arial"/>
                          <w:szCs w:val="24"/>
                        </w:rPr>
                        <w:t xml:space="preserve"> og termiske siktemidler</w:t>
                      </w:r>
                      <w:r>
                        <w:rPr>
                          <w:rFonts w:ascii="Aptos" w:hAnsi="Aptos" w:cs="Arial"/>
                          <w:szCs w:val="24"/>
                        </w:rPr>
                        <w:t xml:space="preserve"> ved </w:t>
                      </w:r>
                      <w:r w:rsidRPr="004F4108">
                        <w:rPr>
                          <w:rFonts w:ascii="Aptos" w:hAnsi="Aptos" w:cs="Arial"/>
                          <w:szCs w:val="24"/>
                        </w:rPr>
                        <w:t>jakt på hjort.</w:t>
                      </w:r>
                    </w:p>
                    <w:p w14:paraId="056CCE3D" w14:textId="77777777" w:rsidR="00BE0A48" w:rsidRPr="004F4108" w:rsidRDefault="00BE0A48" w:rsidP="00BE0A48">
                      <w:pPr>
                        <w:pStyle w:val="Innrykketnormal"/>
                        <w:ind w:left="0"/>
                        <w:rPr>
                          <w:rFonts w:ascii="Aptos" w:hAnsi="Aptos" w:cs="Arial"/>
                          <w:szCs w:val="24"/>
                        </w:rPr>
                      </w:pPr>
                      <w:r w:rsidRPr="004F4108">
                        <w:rPr>
                          <w:rFonts w:ascii="Aptos" w:hAnsi="Aptos" w:cs="Arial"/>
                          <w:szCs w:val="24"/>
                        </w:rPr>
                        <w:t xml:space="preserve">Bruken av </w:t>
                      </w:r>
                      <w:proofErr w:type="spellStart"/>
                      <w:r w:rsidRPr="004F4108">
                        <w:rPr>
                          <w:rFonts w:ascii="Aptos" w:hAnsi="Aptos" w:cs="Arial"/>
                          <w:szCs w:val="24"/>
                        </w:rPr>
                        <w:t>restlysforsterkende</w:t>
                      </w:r>
                      <w:proofErr w:type="spellEnd"/>
                      <w:r w:rsidRPr="004F4108">
                        <w:rPr>
                          <w:rFonts w:ascii="Aptos" w:hAnsi="Aptos" w:cs="Arial"/>
                          <w:szCs w:val="24"/>
                        </w:rPr>
                        <w:t xml:space="preserve"> og termiske siktemidler skal avgrenses til jakt i åpent terreng.</w:t>
                      </w:r>
                    </w:p>
                    <w:p w14:paraId="3A30AE63" w14:textId="77777777" w:rsidR="00BE0A48" w:rsidRPr="004F4108" w:rsidRDefault="00BE0A48" w:rsidP="00BE0A48">
                      <w:pPr>
                        <w:pStyle w:val="Innrykketnormal"/>
                        <w:ind w:left="0"/>
                        <w:rPr>
                          <w:rFonts w:ascii="Aptos" w:hAnsi="Aptos" w:cs="Arial"/>
                          <w:szCs w:val="24"/>
                        </w:rPr>
                      </w:pPr>
                      <w:r w:rsidRPr="004F4108">
                        <w:rPr>
                          <w:rFonts w:ascii="Aptos" w:hAnsi="Aptos" w:cs="Arial"/>
                          <w:szCs w:val="24"/>
                        </w:rPr>
                        <w:t xml:space="preserve">Jegeren skal rapportere bruk av </w:t>
                      </w:r>
                      <w:proofErr w:type="spellStart"/>
                      <w:r w:rsidRPr="004F4108">
                        <w:rPr>
                          <w:rFonts w:ascii="Aptos" w:hAnsi="Aptos" w:cs="Arial"/>
                          <w:szCs w:val="24"/>
                        </w:rPr>
                        <w:t>restlysforsterkende</w:t>
                      </w:r>
                      <w:proofErr w:type="spellEnd"/>
                      <w:r w:rsidRPr="004F4108">
                        <w:rPr>
                          <w:rFonts w:ascii="Aptos" w:hAnsi="Aptos" w:cs="Arial"/>
                          <w:szCs w:val="24"/>
                        </w:rPr>
                        <w:t xml:space="preserve"> og termiske siktemidler ved felling av hjort i Hjorteviltregisteret.</w:t>
                      </w:r>
                    </w:p>
                    <w:p w14:paraId="789ED697" w14:textId="77777777" w:rsidR="00BE0A48" w:rsidRPr="00AC4539" w:rsidRDefault="00BE0A48" w:rsidP="00BE0A48">
                      <w:pPr>
                        <w:pStyle w:val="Innrykketnormal"/>
                        <w:ind w:left="0"/>
                        <w:rPr>
                          <w:rFonts w:ascii="Aptos" w:hAnsi="Aptos" w:cs="Arial"/>
                          <w:b/>
                          <w:bCs/>
                          <w:szCs w:val="24"/>
                        </w:rPr>
                      </w:pPr>
                      <w:r w:rsidRPr="00AC4539">
                        <w:rPr>
                          <w:rFonts w:ascii="Aptos" w:hAnsi="Aptos" w:cs="Arial"/>
                          <w:b/>
                          <w:bCs/>
                          <w:szCs w:val="24"/>
                        </w:rPr>
                        <w:t xml:space="preserve">§ </w:t>
                      </w:r>
                      <w:r>
                        <w:rPr>
                          <w:rFonts w:ascii="Aptos" w:hAnsi="Aptos" w:cs="Arial"/>
                          <w:b/>
                          <w:bCs/>
                          <w:szCs w:val="24"/>
                        </w:rPr>
                        <w:t>4</w:t>
                      </w:r>
                      <w:r w:rsidRPr="00AC4539">
                        <w:rPr>
                          <w:rFonts w:ascii="Aptos" w:hAnsi="Aptos" w:cs="Arial"/>
                          <w:b/>
                          <w:bCs/>
                          <w:szCs w:val="24"/>
                        </w:rPr>
                        <w:t xml:space="preserve"> Ikrafttredelse</w:t>
                      </w:r>
                    </w:p>
                    <w:p w14:paraId="009B5BC4" w14:textId="77777777" w:rsidR="00BE0A48" w:rsidRDefault="00BE0A48" w:rsidP="00BE0A48">
                      <w:pPr>
                        <w:rPr>
                          <w:rFonts w:ascii="Aptos" w:hAnsi="Aptos" w:cs="Arial"/>
                        </w:rPr>
                      </w:pPr>
                      <w:r>
                        <w:rPr>
                          <w:rFonts w:ascii="Aptos" w:hAnsi="Aptos" w:cs="Arial"/>
                        </w:rPr>
                        <w:t>F</w:t>
                      </w:r>
                      <w:r w:rsidRPr="004F4108">
                        <w:rPr>
                          <w:rFonts w:ascii="Aptos" w:hAnsi="Aptos" w:cs="Arial"/>
                        </w:rPr>
                        <w:t>orskriften trer i kraft straks.»</w:t>
                      </w:r>
                    </w:p>
                    <w:p w14:paraId="631C19E2" w14:textId="77777777" w:rsidR="00BE0A48" w:rsidRDefault="00BE0A48" w:rsidP="00BE0A48"/>
                  </w:sdtContent>
                </w:sdt>
              </w:sdtContent>
            </w:sdt>
          </w:sdtContent>
        </w:sdt>
        <w:p w14:paraId="4819EF55" w14:textId="77777777" w:rsidR="00BE0A48" w:rsidRPr="006C0B94" w:rsidRDefault="00BE0A48" w:rsidP="00BE0A48"/>
      </w:sdtContent>
    </w:sdt>
    <w:p w14:paraId="08480D9B" w14:textId="77777777" w:rsidR="00BE0A48" w:rsidRDefault="00BE0A48" w:rsidP="00034D6B"/>
    <w:p w14:paraId="611927E7" w14:textId="77777777" w:rsidR="00BE0A48" w:rsidRDefault="00BE0A48" w:rsidP="00BE0A48">
      <w:pPr>
        <w:pBdr>
          <w:bottom w:val="single" w:sz="4" w:space="1" w:color="auto"/>
        </w:pBdr>
      </w:pPr>
    </w:p>
    <w:p w14:paraId="6EE1BB0B" w14:textId="64D17E91" w:rsidR="00BE0A48" w:rsidRDefault="00BE0A48">
      <w:pPr>
        <w:autoSpaceDE/>
        <w:autoSpaceDN/>
      </w:pPr>
      <w:r>
        <w:br w:type="page"/>
      </w:r>
    </w:p>
    <w:sdt>
      <w:sdtPr>
        <w:tag w:val="MU_Dokumentbeskrivelse"/>
        <w:id w:val="10003"/>
        <w:placeholder>
          <w:docPart w:val="7922633CA6EB4343925F192B17C83BD9"/>
        </w:placeholder>
        <w:dataBinding w:prefixMappings="xmlns:gbs='http://www.software-innovation.no/growBusinessDocument'" w:xpath="/gbs:GrowBusinessDocument/gbs:Title[@gbs:key='10003']" w:storeItemID="{19756B4F-07BB-489C-A78E-82AC1CA513F2}"/>
        <w:text w:multiLine="1"/>
      </w:sdtPr>
      <w:sdtContent>
        <w:p w14:paraId="7A73BFA3" w14:textId="77777777" w:rsidR="00BE0A48" w:rsidRPr="00077D53" w:rsidRDefault="00BE0A48" w:rsidP="00BE0A48">
          <w:pPr>
            <w:pStyle w:val="Overskrift2"/>
          </w:pPr>
          <w:r>
            <w:t xml:space="preserve">Høring - Forskrift om bruk av </w:t>
          </w:r>
          <w:proofErr w:type="spellStart"/>
          <w:r>
            <w:t>restlysforsterkende</w:t>
          </w:r>
          <w:proofErr w:type="spellEnd"/>
          <w:r>
            <w:t xml:space="preserve"> og termiske siktemidler til jakt på hjort i Aure kommune, Møre og Romsdal</w:t>
          </w:r>
        </w:p>
      </w:sdtContent>
    </w:sdt>
    <w:p w14:paraId="458BD091" w14:textId="77777777" w:rsidR="00BE0A48" w:rsidRPr="006C1D70" w:rsidRDefault="00BE0A48" w:rsidP="00BE0A48">
      <w:pPr>
        <w:rPr>
          <w:rFonts w:ascii="Aptos" w:hAnsi="Aptos"/>
        </w:rPr>
      </w:pPr>
    </w:p>
    <w:sdt>
      <w:sdtPr>
        <w:tag w:val="MU_Tittel"/>
        <w:id w:val="7758469"/>
        <w:placeholder>
          <w:docPart w:val="7922633CA6EB4343925F192B17C83BD9"/>
        </w:placeholder>
        <w:text w:multiLine="1"/>
      </w:sdtPr>
      <w:sdtContent>
        <w:p w14:paraId="1FCD2A5D" w14:textId="77777777" w:rsidR="00BE0A48" w:rsidRPr="00077D53" w:rsidRDefault="00BE0A48" w:rsidP="00BE0A48">
          <w:pPr>
            <w:pStyle w:val="Overskrift3"/>
          </w:pPr>
          <w:r w:rsidRPr="00C879B7">
            <w:t>Kommunedirektørens innstilling:</w:t>
          </w:r>
        </w:p>
      </w:sdtContent>
    </w:sdt>
    <w:sdt>
      <w:sdtPr>
        <w:rPr>
          <w:rFonts w:ascii="Aptos" w:hAnsi="Aptos" w:cs="Arial"/>
          <w:color w:val="FF0000"/>
          <w:szCs w:val="24"/>
        </w:rPr>
        <w:alias w:val="Forslag til vedtak/Innstilling"/>
        <w:tag w:val="MU_Innstilling"/>
        <w:id w:val="534866876"/>
        <w:placeholder>
          <w:docPart w:val="BE4A17CEDA894AF2A4E08960FAF89B54"/>
        </w:placeholder>
      </w:sdtPr>
      <w:sdtEndPr>
        <w:rPr>
          <w:szCs w:val="20"/>
        </w:rPr>
      </w:sdtEndPr>
      <w:sdtContent>
        <w:p w14:paraId="1CDEE38A" w14:textId="77777777" w:rsidR="00BE0A48" w:rsidRPr="0064732E" w:rsidRDefault="00BE0A48" w:rsidP="00BE0A48">
          <w:pPr>
            <w:pStyle w:val="Innrykketnormal"/>
            <w:ind w:left="0"/>
            <w:rPr>
              <w:rFonts w:ascii="Aptos" w:hAnsi="Aptos" w:cs="Arial"/>
              <w:color w:val="FF0000"/>
              <w:szCs w:val="24"/>
            </w:rPr>
          </w:pPr>
          <w:r>
            <w:rPr>
              <w:rFonts w:ascii="Aptos" w:hAnsi="Aptos" w:cs="Arial"/>
              <w:szCs w:val="24"/>
            </w:rPr>
            <w:t>Aure kommune sender f</w:t>
          </w:r>
          <w:r w:rsidRPr="004F4108">
            <w:rPr>
              <w:rFonts w:ascii="Aptos" w:hAnsi="Aptos" w:cs="Arial"/>
              <w:szCs w:val="24"/>
            </w:rPr>
            <w:t>ølgende forslag</w:t>
          </w:r>
          <w:r w:rsidRPr="0064732E">
            <w:rPr>
              <w:rFonts w:ascii="Aptos" w:hAnsi="Aptos" w:cs="Arial"/>
              <w:b/>
              <w:bCs/>
              <w:szCs w:val="24"/>
            </w:rPr>
            <w:t xml:space="preserve"> </w:t>
          </w:r>
          <w:r w:rsidRPr="0064732E">
            <w:rPr>
              <w:rFonts w:ascii="Aptos" w:hAnsi="Aptos" w:cs="Arial"/>
              <w:szCs w:val="24"/>
            </w:rPr>
            <w:t xml:space="preserve">om bruk av </w:t>
          </w:r>
          <w:proofErr w:type="spellStart"/>
          <w:r w:rsidRPr="0064732E">
            <w:rPr>
              <w:rFonts w:ascii="Aptos" w:hAnsi="Aptos" w:cs="Arial"/>
              <w:szCs w:val="24"/>
            </w:rPr>
            <w:t>restlysforsterkende</w:t>
          </w:r>
          <w:proofErr w:type="spellEnd"/>
          <w:r w:rsidRPr="0064732E">
            <w:rPr>
              <w:rFonts w:ascii="Aptos" w:hAnsi="Aptos" w:cs="Arial"/>
              <w:szCs w:val="24"/>
            </w:rPr>
            <w:t xml:space="preserve"> og termiske siktemidler til jakt på hjort i Aure kommune, Møre og Romsdal</w:t>
          </w:r>
          <w:r w:rsidRPr="004F4108">
            <w:rPr>
              <w:rFonts w:ascii="Aptos" w:hAnsi="Aptos" w:cs="Arial"/>
              <w:szCs w:val="24"/>
            </w:rPr>
            <w:t xml:space="preserve"> på</w:t>
          </w:r>
          <w:r>
            <w:rPr>
              <w:rFonts w:ascii="Aptos" w:hAnsi="Aptos" w:cs="Arial"/>
              <w:szCs w:val="24"/>
            </w:rPr>
            <w:t xml:space="preserve"> tre ukers</w:t>
          </w:r>
          <w:r w:rsidRPr="004F4108">
            <w:rPr>
              <w:rFonts w:ascii="Aptos" w:hAnsi="Aptos" w:cs="Arial"/>
              <w:szCs w:val="24"/>
            </w:rPr>
            <w:t xml:space="preserve"> høring</w:t>
          </w:r>
          <w:r>
            <w:rPr>
              <w:rFonts w:ascii="Aptos" w:hAnsi="Aptos" w:cs="Arial"/>
              <w:szCs w:val="24"/>
            </w:rPr>
            <w:t xml:space="preserve"> fra 02.09.2026 til 23.09.2026</w:t>
          </w:r>
          <w:r w:rsidRPr="004F4108">
            <w:rPr>
              <w:rFonts w:ascii="Aptos" w:hAnsi="Aptos" w:cs="Arial"/>
              <w:szCs w:val="24"/>
            </w:rPr>
            <w:t>:</w:t>
          </w:r>
        </w:p>
        <w:p w14:paraId="2DCBEFFD" w14:textId="77777777" w:rsidR="00BE0A48" w:rsidRPr="004F4108" w:rsidRDefault="00BE0A48" w:rsidP="00BE0A48">
          <w:pPr>
            <w:pStyle w:val="Innrykketnormal"/>
            <w:ind w:left="0"/>
            <w:rPr>
              <w:rFonts w:ascii="Aptos" w:hAnsi="Aptos" w:cs="Arial"/>
              <w:b/>
              <w:bCs/>
              <w:szCs w:val="24"/>
            </w:rPr>
          </w:pPr>
          <w:r w:rsidRPr="004F4108">
            <w:rPr>
              <w:rFonts w:ascii="Aptos" w:hAnsi="Aptos" w:cs="Arial"/>
              <w:b/>
              <w:bCs/>
              <w:szCs w:val="24"/>
            </w:rPr>
            <w:t xml:space="preserve">«Forskrift om bruk av </w:t>
          </w:r>
          <w:proofErr w:type="spellStart"/>
          <w:r w:rsidRPr="004F4108">
            <w:rPr>
              <w:rFonts w:ascii="Aptos" w:hAnsi="Aptos" w:cs="Arial"/>
              <w:b/>
              <w:bCs/>
              <w:szCs w:val="24"/>
            </w:rPr>
            <w:t>restlysforsterkende</w:t>
          </w:r>
          <w:proofErr w:type="spellEnd"/>
          <w:r w:rsidRPr="004F4108">
            <w:rPr>
              <w:rFonts w:ascii="Aptos" w:hAnsi="Aptos" w:cs="Arial"/>
              <w:b/>
              <w:bCs/>
              <w:szCs w:val="24"/>
            </w:rPr>
            <w:t xml:space="preserve"> og termiske siktemidler til jakt på hjort i Aure kommune, Møre og Romsdal</w:t>
          </w:r>
        </w:p>
        <w:p w14:paraId="03C281FF" w14:textId="77777777" w:rsidR="00BE0A48" w:rsidRPr="004F4108" w:rsidRDefault="00BE0A48" w:rsidP="00BE0A48">
          <w:pPr>
            <w:pStyle w:val="Innrykketnormal"/>
            <w:ind w:left="0"/>
            <w:rPr>
              <w:rFonts w:ascii="Aptos" w:hAnsi="Aptos" w:cs="Arial"/>
              <w:szCs w:val="24"/>
            </w:rPr>
          </w:pPr>
          <w:r w:rsidRPr="00AC4539">
            <w:rPr>
              <w:rFonts w:ascii="Aptos" w:hAnsi="Aptos" w:cs="Arial"/>
              <w:b/>
              <w:bCs/>
              <w:szCs w:val="24"/>
            </w:rPr>
            <w:t>Hjemmel:</w:t>
          </w:r>
          <w:r w:rsidRPr="004F4108">
            <w:rPr>
              <w:rFonts w:ascii="Aptos" w:hAnsi="Aptos" w:cs="Arial"/>
              <w:szCs w:val="24"/>
            </w:rPr>
            <w:t xml:space="preserve"> Fastsatt av Aure kommunestyre xx.xx.2026, med hjemmel i lov 20. juni 2025 nr. 102 om jakt, fangst og felling av vilt mv. (viltressursloven) § 26, og forskrift av 22. mars 2002 nr. 313, sist endret 26. juni 2026 om utøvelse av jakt, felling og fangst § 29 a fjerde ledd.</w:t>
          </w:r>
        </w:p>
        <w:p w14:paraId="5801D93E" w14:textId="77777777" w:rsidR="00BE0A48" w:rsidRPr="00F646A0" w:rsidRDefault="00BE0A48" w:rsidP="00BE0A48">
          <w:pPr>
            <w:pStyle w:val="Innrykketnormal"/>
            <w:ind w:left="0"/>
            <w:rPr>
              <w:rFonts w:ascii="Aptos" w:hAnsi="Aptos" w:cs="Arial"/>
              <w:b/>
              <w:bCs/>
              <w:szCs w:val="24"/>
            </w:rPr>
          </w:pPr>
          <w:r w:rsidRPr="00F646A0">
            <w:rPr>
              <w:rFonts w:ascii="Aptos" w:hAnsi="Aptos" w:cs="Arial"/>
              <w:b/>
              <w:bCs/>
              <w:szCs w:val="24"/>
            </w:rPr>
            <w:t>§ 1 Formål</w:t>
          </w:r>
        </w:p>
        <w:p w14:paraId="59F815E9" w14:textId="77777777" w:rsidR="00BE0A48" w:rsidRPr="00F646A0" w:rsidRDefault="00BE0A48" w:rsidP="00BE0A48">
          <w:pPr>
            <w:pStyle w:val="Innrykketnormal"/>
            <w:ind w:left="0"/>
            <w:rPr>
              <w:rFonts w:ascii="Aptos" w:hAnsi="Aptos" w:cs="Arial"/>
              <w:szCs w:val="24"/>
            </w:rPr>
          </w:pPr>
          <w:r w:rsidRPr="00F646A0">
            <w:rPr>
              <w:rFonts w:ascii="Aptos" w:hAnsi="Aptos" w:cs="Arial"/>
              <w:szCs w:val="24"/>
            </w:rPr>
            <w:t xml:space="preserve">Formålet med forskriften er å bidra til å avverge alvorlig skade på natur- og samfunnsinteresser som følge av høy bestandstetthet av hjort gjennom å åpne for bruk av </w:t>
          </w:r>
          <w:proofErr w:type="spellStart"/>
          <w:r w:rsidRPr="00F646A0">
            <w:rPr>
              <w:rFonts w:ascii="Aptos" w:hAnsi="Aptos" w:cs="Arial"/>
              <w:szCs w:val="24"/>
            </w:rPr>
            <w:t>restlysforsterkende</w:t>
          </w:r>
          <w:proofErr w:type="spellEnd"/>
          <w:r w:rsidRPr="00F646A0">
            <w:rPr>
              <w:rFonts w:ascii="Aptos" w:hAnsi="Aptos" w:cs="Arial"/>
              <w:szCs w:val="24"/>
            </w:rPr>
            <w:t xml:space="preserve"> og termiske siktemidler ved jakt på hjort i Aure kommune.</w:t>
          </w:r>
        </w:p>
        <w:p w14:paraId="1D6D6530" w14:textId="77777777" w:rsidR="00BE0A48" w:rsidRPr="00F646A0" w:rsidRDefault="00BE0A48" w:rsidP="00BE0A48">
          <w:pPr>
            <w:pStyle w:val="Innrykketnormal"/>
            <w:ind w:left="0"/>
            <w:rPr>
              <w:rFonts w:ascii="Aptos" w:hAnsi="Aptos" w:cs="Arial"/>
              <w:b/>
              <w:bCs/>
              <w:szCs w:val="24"/>
            </w:rPr>
          </w:pPr>
          <w:r w:rsidRPr="00F646A0">
            <w:rPr>
              <w:rFonts w:ascii="Aptos" w:hAnsi="Aptos" w:cs="Arial"/>
              <w:b/>
              <w:bCs/>
              <w:szCs w:val="24"/>
            </w:rPr>
            <w:t>§ 2 Virkeområde</w:t>
          </w:r>
        </w:p>
        <w:p w14:paraId="08CF983D" w14:textId="77777777" w:rsidR="00BE0A48" w:rsidRPr="00F646A0" w:rsidRDefault="00BE0A48" w:rsidP="00BE0A48">
          <w:pPr>
            <w:pStyle w:val="Innrykketnormal"/>
            <w:ind w:left="0"/>
            <w:rPr>
              <w:rFonts w:ascii="Aptos" w:hAnsi="Aptos" w:cs="Arial"/>
              <w:szCs w:val="24"/>
            </w:rPr>
          </w:pPr>
          <w:r w:rsidRPr="00F646A0">
            <w:rPr>
              <w:rFonts w:ascii="Aptos" w:hAnsi="Aptos" w:cs="Arial"/>
              <w:szCs w:val="24"/>
            </w:rPr>
            <w:t>Forskriften gjelder ved jakt på hjort i Aure kommune.</w:t>
          </w:r>
        </w:p>
        <w:p w14:paraId="1F101FAC" w14:textId="77777777" w:rsidR="00BE0A48" w:rsidRPr="00AC4539" w:rsidRDefault="00BE0A48" w:rsidP="00BE0A48">
          <w:pPr>
            <w:pStyle w:val="Innrykketnormal"/>
            <w:ind w:left="0"/>
            <w:rPr>
              <w:rFonts w:ascii="Aptos" w:hAnsi="Aptos" w:cs="Arial"/>
              <w:b/>
              <w:bCs/>
              <w:szCs w:val="24"/>
            </w:rPr>
          </w:pPr>
          <w:r w:rsidRPr="00AC4539">
            <w:rPr>
              <w:rFonts w:ascii="Aptos" w:hAnsi="Aptos" w:cs="Arial"/>
              <w:b/>
              <w:bCs/>
              <w:szCs w:val="24"/>
            </w:rPr>
            <w:t xml:space="preserve">§ </w:t>
          </w:r>
          <w:r>
            <w:rPr>
              <w:rFonts w:ascii="Aptos" w:hAnsi="Aptos" w:cs="Arial"/>
              <w:b/>
              <w:bCs/>
              <w:szCs w:val="24"/>
            </w:rPr>
            <w:t>3</w:t>
          </w:r>
          <w:r w:rsidRPr="00AC4539">
            <w:rPr>
              <w:rFonts w:ascii="Aptos" w:hAnsi="Aptos" w:cs="Arial"/>
              <w:b/>
              <w:bCs/>
              <w:szCs w:val="24"/>
            </w:rPr>
            <w:t xml:space="preserve"> Tillatt bruk av </w:t>
          </w:r>
          <w:proofErr w:type="spellStart"/>
          <w:r w:rsidRPr="00AC4539">
            <w:rPr>
              <w:rFonts w:ascii="Aptos" w:hAnsi="Aptos" w:cs="Arial"/>
              <w:b/>
              <w:bCs/>
              <w:szCs w:val="24"/>
            </w:rPr>
            <w:t>restlysforsterkende</w:t>
          </w:r>
          <w:proofErr w:type="spellEnd"/>
          <w:r w:rsidRPr="00AC4539">
            <w:rPr>
              <w:rFonts w:ascii="Aptos" w:hAnsi="Aptos" w:cs="Arial"/>
              <w:b/>
              <w:bCs/>
              <w:szCs w:val="24"/>
            </w:rPr>
            <w:t xml:space="preserve"> og termiske siktemidler</w:t>
          </w:r>
          <w:r>
            <w:rPr>
              <w:rFonts w:ascii="Aptos" w:hAnsi="Aptos" w:cs="Arial"/>
              <w:b/>
              <w:bCs/>
              <w:szCs w:val="24"/>
            </w:rPr>
            <w:t xml:space="preserve"> ved jakt på hjort</w:t>
          </w:r>
        </w:p>
        <w:p w14:paraId="489BD636" w14:textId="77777777" w:rsidR="00BE0A48" w:rsidRPr="004F4108" w:rsidRDefault="00BE0A48" w:rsidP="00BE0A48">
          <w:pPr>
            <w:pStyle w:val="Innrykketnormal"/>
            <w:ind w:left="0"/>
            <w:rPr>
              <w:rFonts w:ascii="Aptos" w:hAnsi="Aptos" w:cs="Arial"/>
              <w:szCs w:val="24"/>
            </w:rPr>
          </w:pPr>
          <w:r w:rsidRPr="004F4108">
            <w:rPr>
              <w:rFonts w:ascii="Aptos" w:hAnsi="Aptos" w:cs="Arial"/>
              <w:szCs w:val="24"/>
            </w:rPr>
            <w:t xml:space="preserve">Det åpnes for bruk av </w:t>
          </w:r>
          <w:proofErr w:type="spellStart"/>
          <w:r w:rsidRPr="004F4108">
            <w:rPr>
              <w:rFonts w:ascii="Aptos" w:hAnsi="Aptos" w:cs="Arial"/>
              <w:szCs w:val="24"/>
            </w:rPr>
            <w:t>restlysforsterkende</w:t>
          </w:r>
          <w:proofErr w:type="spellEnd"/>
          <w:r w:rsidRPr="004F4108">
            <w:rPr>
              <w:rFonts w:ascii="Aptos" w:hAnsi="Aptos" w:cs="Arial"/>
              <w:szCs w:val="24"/>
            </w:rPr>
            <w:t xml:space="preserve"> og termiske siktemidler</w:t>
          </w:r>
          <w:r>
            <w:rPr>
              <w:rFonts w:ascii="Aptos" w:hAnsi="Aptos" w:cs="Arial"/>
              <w:szCs w:val="24"/>
            </w:rPr>
            <w:t xml:space="preserve"> ved </w:t>
          </w:r>
          <w:r w:rsidRPr="004F4108">
            <w:rPr>
              <w:rFonts w:ascii="Aptos" w:hAnsi="Aptos" w:cs="Arial"/>
              <w:szCs w:val="24"/>
            </w:rPr>
            <w:t>jakt på hjort.</w:t>
          </w:r>
        </w:p>
        <w:p w14:paraId="1D75AF75" w14:textId="77777777" w:rsidR="00BE0A48" w:rsidRPr="004F4108" w:rsidRDefault="00BE0A48" w:rsidP="00BE0A48">
          <w:pPr>
            <w:pStyle w:val="Innrykketnormal"/>
            <w:ind w:left="0"/>
            <w:rPr>
              <w:rFonts w:ascii="Aptos" w:hAnsi="Aptos" w:cs="Arial"/>
              <w:szCs w:val="24"/>
            </w:rPr>
          </w:pPr>
          <w:r w:rsidRPr="004F4108">
            <w:rPr>
              <w:rFonts w:ascii="Aptos" w:hAnsi="Aptos" w:cs="Arial"/>
              <w:szCs w:val="24"/>
            </w:rPr>
            <w:t xml:space="preserve">Bruken av </w:t>
          </w:r>
          <w:proofErr w:type="spellStart"/>
          <w:r w:rsidRPr="004F4108">
            <w:rPr>
              <w:rFonts w:ascii="Aptos" w:hAnsi="Aptos" w:cs="Arial"/>
              <w:szCs w:val="24"/>
            </w:rPr>
            <w:t>restlysforsterkende</w:t>
          </w:r>
          <w:proofErr w:type="spellEnd"/>
          <w:r w:rsidRPr="004F4108">
            <w:rPr>
              <w:rFonts w:ascii="Aptos" w:hAnsi="Aptos" w:cs="Arial"/>
              <w:szCs w:val="24"/>
            </w:rPr>
            <w:t xml:space="preserve"> og termiske siktemidler skal avgrenses til jakt i åpent terreng.</w:t>
          </w:r>
        </w:p>
        <w:p w14:paraId="46D8ED2D" w14:textId="77777777" w:rsidR="00BE0A48" w:rsidRPr="004F4108" w:rsidRDefault="00BE0A48" w:rsidP="00BE0A48">
          <w:pPr>
            <w:pStyle w:val="Innrykketnormal"/>
            <w:ind w:left="0"/>
            <w:rPr>
              <w:rFonts w:ascii="Aptos" w:hAnsi="Aptos" w:cs="Arial"/>
              <w:szCs w:val="24"/>
            </w:rPr>
          </w:pPr>
          <w:r w:rsidRPr="004F4108">
            <w:rPr>
              <w:rFonts w:ascii="Aptos" w:hAnsi="Aptos" w:cs="Arial"/>
              <w:szCs w:val="24"/>
            </w:rPr>
            <w:t xml:space="preserve">Jegeren skal rapportere bruk av </w:t>
          </w:r>
          <w:proofErr w:type="spellStart"/>
          <w:r w:rsidRPr="004F4108">
            <w:rPr>
              <w:rFonts w:ascii="Aptos" w:hAnsi="Aptos" w:cs="Arial"/>
              <w:szCs w:val="24"/>
            </w:rPr>
            <w:t>restlysforsterkende</w:t>
          </w:r>
          <w:proofErr w:type="spellEnd"/>
          <w:r w:rsidRPr="004F4108">
            <w:rPr>
              <w:rFonts w:ascii="Aptos" w:hAnsi="Aptos" w:cs="Arial"/>
              <w:szCs w:val="24"/>
            </w:rPr>
            <w:t xml:space="preserve"> og termiske siktemidler ved felling av hjort i Hjorteviltregisteret.</w:t>
          </w:r>
        </w:p>
        <w:p w14:paraId="0B0FB0BE" w14:textId="77777777" w:rsidR="00BE0A48" w:rsidRPr="00AC4539" w:rsidRDefault="00BE0A48" w:rsidP="00BE0A48">
          <w:pPr>
            <w:pStyle w:val="Innrykketnormal"/>
            <w:ind w:left="0"/>
            <w:rPr>
              <w:rFonts w:ascii="Aptos" w:hAnsi="Aptos" w:cs="Arial"/>
              <w:b/>
              <w:bCs/>
              <w:szCs w:val="24"/>
            </w:rPr>
          </w:pPr>
          <w:r w:rsidRPr="00AC4539">
            <w:rPr>
              <w:rFonts w:ascii="Aptos" w:hAnsi="Aptos" w:cs="Arial"/>
              <w:b/>
              <w:bCs/>
              <w:szCs w:val="24"/>
            </w:rPr>
            <w:t xml:space="preserve">§ </w:t>
          </w:r>
          <w:r>
            <w:rPr>
              <w:rFonts w:ascii="Aptos" w:hAnsi="Aptos" w:cs="Arial"/>
              <w:b/>
              <w:bCs/>
              <w:szCs w:val="24"/>
            </w:rPr>
            <w:t>4</w:t>
          </w:r>
          <w:r w:rsidRPr="00AC4539">
            <w:rPr>
              <w:rFonts w:ascii="Aptos" w:hAnsi="Aptos" w:cs="Arial"/>
              <w:b/>
              <w:bCs/>
              <w:szCs w:val="24"/>
            </w:rPr>
            <w:t xml:space="preserve"> Ikrafttredelse</w:t>
          </w:r>
        </w:p>
        <w:p w14:paraId="73FC10E2" w14:textId="77777777" w:rsidR="00BE0A48" w:rsidRPr="0085377C" w:rsidRDefault="00BE0A48" w:rsidP="00BE0A48">
          <w:pPr>
            <w:pStyle w:val="Innrykketnormal"/>
            <w:ind w:left="0"/>
            <w:rPr>
              <w:rFonts w:ascii="Aptos" w:hAnsi="Aptos" w:cs="Arial"/>
              <w:color w:val="FF0000"/>
              <w:szCs w:val="24"/>
            </w:rPr>
          </w:pPr>
          <w:r>
            <w:rPr>
              <w:rFonts w:ascii="Aptos" w:hAnsi="Aptos" w:cs="Arial"/>
              <w:szCs w:val="24"/>
            </w:rPr>
            <w:t>F</w:t>
          </w:r>
          <w:r w:rsidRPr="004F4108">
            <w:rPr>
              <w:rFonts w:ascii="Aptos" w:hAnsi="Aptos" w:cs="Arial"/>
              <w:szCs w:val="24"/>
            </w:rPr>
            <w:t>orskriften trer i kraft straks.»</w:t>
          </w:r>
        </w:p>
      </w:sdtContent>
    </w:sdt>
    <w:p w14:paraId="2820A038" w14:textId="77777777" w:rsidR="00BE0A48" w:rsidRPr="00FF258F" w:rsidRDefault="00BE0A48" w:rsidP="00BE0A48">
      <w:pPr>
        <w:pStyle w:val="Overskrift3"/>
      </w:pPr>
      <w:r w:rsidRPr="00FF258F">
        <w:t>Saksopplysninger</w:t>
      </w:r>
    </w:p>
    <w:p w14:paraId="06AF5066" w14:textId="77777777" w:rsidR="00BE0A48" w:rsidRPr="00AC4539" w:rsidRDefault="00BE0A48" w:rsidP="00BE0A48">
      <w:pPr>
        <w:pStyle w:val="Overskrift3"/>
        <w:rPr>
          <w:rFonts w:eastAsia="Times New Roman"/>
          <w:sz w:val="24"/>
        </w:rPr>
      </w:pPr>
      <w:r w:rsidRPr="00AC4539">
        <w:rPr>
          <w:sz w:val="24"/>
          <w:szCs w:val="32"/>
        </w:rPr>
        <w:br/>
      </w:r>
      <w:r w:rsidRPr="00AC4539">
        <w:rPr>
          <w:rFonts w:eastAsia="Times New Roman"/>
          <w:sz w:val="24"/>
        </w:rPr>
        <w:t>Definisjonsavklaring</w:t>
      </w:r>
    </w:p>
    <w:p w14:paraId="0EAC1A8C" w14:textId="77777777" w:rsidR="00BE0A48" w:rsidRPr="00AC4539" w:rsidRDefault="00BE0A48" w:rsidP="00BE0A48">
      <w:pPr>
        <w:spacing w:before="100" w:beforeAutospacing="1" w:after="100" w:afterAutospacing="1"/>
        <w:rPr>
          <w:rFonts w:cstheme="minorHAnsi"/>
        </w:rPr>
      </w:pPr>
      <w:r w:rsidRPr="00AC4539">
        <w:rPr>
          <w:rFonts w:cstheme="minorHAnsi"/>
          <w:b/>
          <w:bCs/>
        </w:rPr>
        <w:t xml:space="preserve">Definisjonen av </w:t>
      </w:r>
      <w:proofErr w:type="spellStart"/>
      <w:r w:rsidRPr="00AC4539">
        <w:rPr>
          <w:rFonts w:cstheme="minorHAnsi"/>
          <w:b/>
          <w:bCs/>
        </w:rPr>
        <w:t>restlysforsterkende</w:t>
      </w:r>
      <w:proofErr w:type="spellEnd"/>
      <w:r w:rsidRPr="00AC4539">
        <w:rPr>
          <w:rFonts w:cstheme="minorHAnsi"/>
          <w:b/>
          <w:bCs/>
        </w:rPr>
        <w:t xml:space="preserve"> og termiske siktemidler</w:t>
      </w:r>
    </w:p>
    <w:p w14:paraId="7B8316E4" w14:textId="77777777" w:rsidR="00BE0A48" w:rsidRPr="00AC4539" w:rsidRDefault="00BE0A48" w:rsidP="00BE0A48">
      <w:pPr>
        <w:spacing w:before="100" w:beforeAutospacing="1" w:after="100" w:afterAutospacing="1"/>
        <w:rPr>
          <w:rFonts w:cstheme="minorHAnsi"/>
        </w:rPr>
      </w:pPr>
      <w:r w:rsidRPr="00AC4539">
        <w:rPr>
          <w:rFonts w:cstheme="minorHAnsi"/>
        </w:rPr>
        <w:t xml:space="preserve">Et </w:t>
      </w:r>
      <w:proofErr w:type="spellStart"/>
      <w:r w:rsidRPr="00AC4539">
        <w:rPr>
          <w:rFonts w:cstheme="minorHAnsi"/>
        </w:rPr>
        <w:t>restlysforsterkende</w:t>
      </w:r>
      <w:proofErr w:type="spellEnd"/>
      <w:r w:rsidRPr="00AC4539">
        <w:rPr>
          <w:rFonts w:cstheme="minorHAnsi"/>
        </w:rPr>
        <w:t xml:space="preserve"> sikte forsterker det lyset som allerede finnes, og gjør det mulig å se under svært dårlige lysforhold. Et termisk sikte viser ikke et vanlig optisk bilde slik et tradisjonelt kikkertsikte gjør, men et digitalt bilde basert på temperaturforskjeller mellom dyr og omgivelsene.</w:t>
      </w:r>
    </w:p>
    <w:p w14:paraId="6F122535" w14:textId="77777777" w:rsidR="00BE0A48" w:rsidRPr="00AC4539" w:rsidRDefault="00BE0A48" w:rsidP="00BE0A48">
      <w:pPr>
        <w:spacing w:before="100" w:beforeAutospacing="1" w:after="100" w:afterAutospacing="1"/>
        <w:rPr>
          <w:rFonts w:cstheme="minorHAnsi"/>
        </w:rPr>
      </w:pPr>
      <w:r w:rsidRPr="00AC4539">
        <w:rPr>
          <w:rFonts w:cstheme="minorHAnsi"/>
        </w:rPr>
        <w:t>Begge teknologiene kan dermed gjøre det mulig for jegeren å oppdage hjort under lysforhold hvor hjorten i liten grad eller ikke er synlig med det blotte øye eller gjennom et ordinært optisk sikte.</w:t>
      </w:r>
    </w:p>
    <w:p w14:paraId="262A502D" w14:textId="77777777" w:rsidR="00BE0A48" w:rsidRPr="00AC4539" w:rsidRDefault="00BE0A48" w:rsidP="00BE0A48">
      <w:pPr>
        <w:spacing w:before="100" w:beforeAutospacing="1" w:after="100" w:afterAutospacing="1"/>
        <w:rPr>
          <w:rFonts w:cstheme="minorHAnsi"/>
        </w:rPr>
      </w:pPr>
      <w:r w:rsidRPr="00AC4539">
        <w:rPr>
          <w:rFonts w:cstheme="minorHAnsi"/>
          <w:b/>
          <w:bCs/>
        </w:rPr>
        <w:t>Definisjonen av åpent terreng</w:t>
      </w:r>
    </w:p>
    <w:p w14:paraId="405293CE" w14:textId="77777777" w:rsidR="00BE0A48" w:rsidRPr="00AC4539" w:rsidRDefault="00BE0A48" w:rsidP="00BE0A48">
      <w:pPr>
        <w:spacing w:before="100" w:beforeAutospacing="1" w:after="100" w:afterAutospacing="1"/>
        <w:rPr>
          <w:rFonts w:cstheme="minorHAnsi"/>
        </w:rPr>
      </w:pPr>
      <w:r w:rsidRPr="00AC4539">
        <w:rPr>
          <w:rFonts w:cstheme="minorHAnsi"/>
        </w:rPr>
        <w:lastRenderedPageBreak/>
        <w:t>Med «åpent terreng» menes her terreng som stort sett er fritt for hindringer som bygninger, trær og tett vegetasjon. Eksempler på dette er åker, eng og beitemark. Det kan også være åpne arealer på skogsmark, som hogstflater, naturlige åpninger uten høyt feltsjikt og tett buskvegetasjon og områder der skogen er høystammet og glissen.</w:t>
      </w:r>
    </w:p>
    <w:p w14:paraId="3AFD2E49" w14:textId="77777777" w:rsidR="00BE0A48" w:rsidRPr="00671AE5" w:rsidRDefault="00BE0A48" w:rsidP="00BE0A48">
      <w:pPr>
        <w:spacing w:before="100" w:beforeAutospacing="1" w:after="100" w:afterAutospacing="1"/>
        <w:outlineLvl w:val="2"/>
        <w:rPr>
          <w:rFonts w:cstheme="minorHAnsi"/>
          <w:b/>
          <w:bCs/>
          <w:sz w:val="24"/>
        </w:rPr>
      </w:pPr>
      <w:r w:rsidRPr="00671AE5">
        <w:rPr>
          <w:rFonts w:cstheme="minorHAnsi"/>
          <w:b/>
          <w:bCs/>
          <w:sz w:val="24"/>
        </w:rPr>
        <w:t>Lovverket</w:t>
      </w:r>
    </w:p>
    <w:p w14:paraId="1DE5884E" w14:textId="77777777" w:rsidR="00BE0A48" w:rsidRPr="00AC4539" w:rsidRDefault="00BE0A48" w:rsidP="00BE0A48">
      <w:pPr>
        <w:spacing w:before="100" w:beforeAutospacing="1" w:after="100" w:afterAutospacing="1"/>
        <w:rPr>
          <w:rFonts w:cstheme="minorHAnsi"/>
        </w:rPr>
      </w:pPr>
      <w:r w:rsidRPr="00AC4539">
        <w:rPr>
          <w:rFonts w:cstheme="minorHAnsi"/>
        </w:rPr>
        <w:t xml:space="preserve">Ny </w:t>
      </w:r>
      <w:proofErr w:type="spellStart"/>
      <w:r w:rsidRPr="00AC4539">
        <w:rPr>
          <w:rFonts w:cstheme="minorHAnsi"/>
        </w:rPr>
        <w:t>viltressurslov</w:t>
      </w:r>
      <w:proofErr w:type="spellEnd"/>
      <w:r w:rsidRPr="00AC4539">
        <w:rPr>
          <w:rFonts w:cstheme="minorHAnsi"/>
        </w:rPr>
        <w:t xml:space="preserve"> trådte i kraft 01.07.2026.</w:t>
      </w:r>
    </w:p>
    <w:p w14:paraId="09AACD64" w14:textId="77777777" w:rsidR="00BE0A48" w:rsidRPr="00AC4539" w:rsidRDefault="00BE0A48" w:rsidP="00BE0A48">
      <w:pPr>
        <w:spacing w:before="100" w:beforeAutospacing="1" w:after="100" w:afterAutospacing="1"/>
        <w:rPr>
          <w:rFonts w:cstheme="minorHAnsi"/>
        </w:rPr>
      </w:pPr>
      <w:r w:rsidRPr="00AC4539">
        <w:rPr>
          <w:rFonts w:cstheme="minorHAnsi"/>
        </w:rPr>
        <w:t xml:space="preserve">Viltressursloven § 26 sier følgende om </w:t>
      </w:r>
      <w:proofErr w:type="spellStart"/>
      <w:r w:rsidRPr="00AC4539">
        <w:rPr>
          <w:rFonts w:cstheme="minorHAnsi"/>
        </w:rPr>
        <w:t>restlysforsterkende</w:t>
      </w:r>
      <w:proofErr w:type="spellEnd"/>
      <w:r w:rsidRPr="00AC4539">
        <w:rPr>
          <w:rFonts w:cstheme="minorHAnsi"/>
        </w:rPr>
        <w:t xml:space="preserve"> og termiske siktemidler:</w:t>
      </w:r>
    </w:p>
    <w:p w14:paraId="78961984" w14:textId="77777777" w:rsidR="00BE0A48" w:rsidRPr="00AC4539" w:rsidRDefault="00BE0A48" w:rsidP="00BE0A48">
      <w:pPr>
        <w:spacing w:before="100" w:beforeAutospacing="1" w:after="100" w:afterAutospacing="1"/>
        <w:rPr>
          <w:rFonts w:cstheme="minorHAnsi"/>
        </w:rPr>
      </w:pPr>
      <w:r w:rsidRPr="00AC4539">
        <w:rPr>
          <w:rFonts w:cstheme="minorHAnsi"/>
          <w:i/>
          <w:iCs/>
        </w:rPr>
        <w:t xml:space="preserve">«Bruk av lyskilder som gir synlig lys under jakt og fangst, er forbudt, med mindre annet følger av eller i </w:t>
      </w:r>
      <w:proofErr w:type="gramStart"/>
      <w:r w:rsidRPr="00AC4539">
        <w:rPr>
          <w:rFonts w:cstheme="minorHAnsi"/>
          <w:i/>
          <w:iCs/>
        </w:rPr>
        <w:t>medhold av</w:t>
      </w:r>
      <w:proofErr w:type="gramEnd"/>
      <w:r w:rsidRPr="00AC4539">
        <w:rPr>
          <w:rFonts w:cstheme="minorHAnsi"/>
          <w:i/>
          <w:iCs/>
        </w:rPr>
        <w:t xml:space="preserve"> lov. Det samme gjelder bruk av </w:t>
      </w:r>
      <w:proofErr w:type="spellStart"/>
      <w:r w:rsidRPr="00AC4539">
        <w:rPr>
          <w:rFonts w:cstheme="minorHAnsi"/>
          <w:i/>
          <w:iCs/>
        </w:rPr>
        <w:t>restlysforsterkende</w:t>
      </w:r>
      <w:proofErr w:type="spellEnd"/>
      <w:r w:rsidRPr="00AC4539">
        <w:rPr>
          <w:rFonts w:cstheme="minorHAnsi"/>
          <w:i/>
          <w:iCs/>
        </w:rPr>
        <w:t xml:space="preserve"> og termiske siktemidler og andre siktemidler med teknologi som har til formål å lyse opp eller forbedre synligheten av omgivelsene eller viltet for jegeren.</w:t>
      </w:r>
    </w:p>
    <w:p w14:paraId="315DD2E4" w14:textId="77777777" w:rsidR="00BE0A48" w:rsidRPr="00AC4539" w:rsidRDefault="00BE0A48" w:rsidP="00BE0A48">
      <w:pPr>
        <w:spacing w:before="100" w:beforeAutospacing="1" w:after="100" w:afterAutospacing="1"/>
        <w:rPr>
          <w:rFonts w:cstheme="minorHAnsi"/>
        </w:rPr>
      </w:pPr>
      <w:r w:rsidRPr="00AC4539">
        <w:rPr>
          <w:rFonts w:cstheme="minorHAnsi"/>
          <w:i/>
          <w:iCs/>
        </w:rPr>
        <w:t>Kongen gir forskrift om unntak fra forbudet etter første ledd for blant annet ettersøk av påskutt vilt, jakt på nærmere bestemte arter og når det anses nødvendig for å regulere viltbestanden i nærmere bestemte områder.»</w:t>
      </w:r>
    </w:p>
    <w:p w14:paraId="77704B11" w14:textId="77777777" w:rsidR="00BE0A48" w:rsidRPr="00AC4539" w:rsidRDefault="00BE0A48" w:rsidP="00BE0A48">
      <w:pPr>
        <w:spacing w:before="100" w:beforeAutospacing="1" w:after="100" w:afterAutospacing="1"/>
        <w:rPr>
          <w:rFonts w:cstheme="minorHAnsi"/>
        </w:rPr>
      </w:pPr>
      <w:r w:rsidRPr="00AC4539">
        <w:rPr>
          <w:rFonts w:cstheme="minorHAnsi"/>
        </w:rPr>
        <w:t xml:space="preserve">Unntaket for bruk av </w:t>
      </w:r>
      <w:proofErr w:type="spellStart"/>
      <w:r w:rsidRPr="00AC4539">
        <w:rPr>
          <w:rFonts w:cstheme="minorHAnsi"/>
        </w:rPr>
        <w:t>restlysforsterkende</w:t>
      </w:r>
      <w:proofErr w:type="spellEnd"/>
      <w:r w:rsidRPr="00AC4539">
        <w:rPr>
          <w:rFonts w:cstheme="minorHAnsi"/>
        </w:rPr>
        <w:t xml:space="preserve"> og termiske siktemidler er hjemlet i </w:t>
      </w:r>
      <w:r w:rsidRPr="00AC4539">
        <w:rPr>
          <w:rFonts w:cstheme="minorHAnsi"/>
          <w:b/>
          <w:bCs/>
        </w:rPr>
        <w:t>forskrift om utøvelse av jakt, felling og fangst.</w:t>
      </w:r>
    </w:p>
    <w:p w14:paraId="29FCCE01" w14:textId="77777777" w:rsidR="00BE0A48" w:rsidRPr="00AC4539" w:rsidRDefault="00BE0A48" w:rsidP="00BE0A48">
      <w:pPr>
        <w:spacing w:before="100" w:beforeAutospacing="1" w:after="100" w:afterAutospacing="1"/>
        <w:rPr>
          <w:rFonts w:cstheme="minorHAnsi"/>
        </w:rPr>
      </w:pPr>
      <w:r w:rsidRPr="00AC4539">
        <w:rPr>
          <w:rFonts w:cstheme="minorHAnsi"/>
        </w:rPr>
        <w:t xml:space="preserve">§ 29 a tar for seg tillatt bruk av synlig lys og </w:t>
      </w:r>
      <w:proofErr w:type="spellStart"/>
      <w:r w:rsidRPr="00AC4539">
        <w:rPr>
          <w:rFonts w:cstheme="minorHAnsi"/>
        </w:rPr>
        <w:t>restlysforsterkende</w:t>
      </w:r>
      <w:proofErr w:type="spellEnd"/>
      <w:r w:rsidRPr="00AC4539">
        <w:rPr>
          <w:rFonts w:cstheme="minorHAnsi"/>
        </w:rPr>
        <w:t xml:space="preserve"> og termiske siktemidler og sier følgende:</w:t>
      </w:r>
    </w:p>
    <w:p w14:paraId="6277B588" w14:textId="77777777" w:rsidR="00BE0A48" w:rsidRPr="00AC4539" w:rsidRDefault="00BE0A48" w:rsidP="00BE0A48">
      <w:pPr>
        <w:numPr>
          <w:ilvl w:val="0"/>
          <w:numId w:val="10"/>
        </w:numPr>
        <w:autoSpaceDE/>
        <w:autoSpaceDN/>
        <w:spacing w:before="100" w:beforeAutospacing="1" w:after="100" w:afterAutospacing="1"/>
        <w:rPr>
          <w:rFonts w:cstheme="minorHAnsi"/>
        </w:rPr>
      </w:pPr>
      <w:r w:rsidRPr="00AC4539">
        <w:rPr>
          <w:rFonts w:cstheme="minorHAnsi"/>
        </w:rPr>
        <w:t xml:space="preserve">«Synlig lys og </w:t>
      </w:r>
      <w:proofErr w:type="spellStart"/>
      <w:r w:rsidRPr="00AC4539">
        <w:rPr>
          <w:rFonts w:cstheme="minorHAnsi"/>
        </w:rPr>
        <w:t>restlysforsterkende</w:t>
      </w:r>
      <w:proofErr w:type="spellEnd"/>
      <w:r w:rsidRPr="00AC4539">
        <w:rPr>
          <w:rFonts w:cstheme="minorHAnsi"/>
        </w:rPr>
        <w:t xml:space="preserve"> og termiske siktemidler kan benyttes ved jakt på villsvin og rødrev når jakten foregår i åpent terreng eller ved åteplass.»</w:t>
      </w:r>
    </w:p>
    <w:p w14:paraId="257C12F3" w14:textId="77777777" w:rsidR="00BE0A48" w:rsidRPr="00AC4539" w:rsidRDefault="00BE0A48" w:rsidP="00BE0A48">
      <w:pPr>
        <w:numPr>
          <w:ilvl w:val="0"/>
          <w:numId w:val="10"/>
        </w:numPr>
        <w:autoSpaceDE/>
        <w:autoSpaceDN/>
        <w:spacing w:before="100" w:beforeAutospacing="1" w:after="100" w:afterAutospacing="1"/>
        <w:rPr>
          <w:rFonts w:cstheme="minorHAnsi"/>
        </w:rPr>
      </w:pPr>
      <w:r w:rsidRPr="00AC4539">
        <w:rPr>
          <w:rFonts w:cstheme="minorHAnsi"/>
        </w:rPr>
        <w:t xml:space="preserve">«For å avverge alvorlig skade på natur- eller samfunnsinteresser som følge av høy bestandstetthet, kan kommunen i forskrift åpne for bruk av </w:t>
      </w:r>
      <w:proofErr w:type="spellStart"/>
      <w:r w:rsidRPr="00AC4539">
        <w:rPr>
          <w:rFonts w:cstheme="minorHAnsi"/>
        </w:rPr>
        <w:t>restlysforsterkende</w:t>
      </w:r>
      <w:proofErr w:type="spellEnd"/>
      <w:r w:rsidRPr="00AC4539">
        <w:rPr>
          <w:rFonts w:cstheme="minorHAnsi"/>
        </w:rPr>
        <w:t xml:space="preserve"> og termiske siktemidler ved jakt på hjort. Bruken av </w:t>
      </w:r>
      <w:proofErr w:type="spellStart"/>
      <w:r w:rsidRPr="00AC4539">
        <w:rPr>
          <w:rFonts w:cstheme="minorHAnsi"/>
        </w:rPr>
        <w:t>restlysforsterkende</w:t>
      </w:r>
      <w:proofErr w:type="spellEnd"/>
      <w:r w:rsidRPr="00AC4539">
        <w:rPr>
          <w:rFonts w:cstheme="minorHAnsi"/>
        </w:rPr>
        <w:t xml:space="preserve"> og termiske siktemidler skal avgrenses til jakt i åpent terreng. Kommunen skal vurdere behovet for videreføring av en slik forskriftsregel hvert femte år. Kopi av vurderingen skal sendes Landbruksdirektoratet. Jegeren skal rapportere bruk av </w:t>
      </w:r>
      <w:proofErr w:type="spellStart"/>
      <w:r w:rsidRPr="00AC4539">
        <w:rPr>
          <w:rFonts w:cstheme="minorHAnsi"/>
        </w:rPr>
        <w:t>restlysforsterkende</w:t>
      </w:r>
      <w:proofErr w:type="spellEnd"/>
      <w:r w:rsidRPr="00AC4539">
        <w:rPr>
          <w:rFonts w:cstheme="minorHAnsi"/>
        </w:rPr>
        <w:t xml:space="preserve"> og termiske siktemidler ved felling av hjort i Hjorteviltregisteret.»</w:t>
      </w:r>
    </w:p>
    <w:p w14:paraId="23EFC760" w14:textId="77777777" w:rsidR="00BE0A48" w:rsidRPr="00AC4539" w:rsidRDefault="00BE0A48" w:rsidP="00BE0A48">
      <w:pPr>
        <w:spacing w:before="100" w:beforeAutospacing="1" w:after="100" w:afterAutospacing="1"/>
        <w:rPr>
          <w:rFonts w:cstheme="minorHAnsi"/>
        </w:rPr>
      </w:pPr>
      <w:r w:rsidRPr="00AC4539">
        <w:rPr>
          <w:rFonts w:cstheme="minorHAnsi"/>
        </w:rPr>
        <w:t xml:space="preserve">Den 30.07.2026 publiserte Landbruksdirektoratet «Veileder for fastsettelse av lokal forskrift for åpning for bruk av </w:t>
      </w:r>
      <w:proofErr w:type="spellStart"/>
      <w:r w:rsidRPr="00AC4539">
        <w:rPr>
          <w:rFonts w:cstheme="minorHAnsi"/>
        </w:rPr>
        <w:t>restlysforsterkende</w:t>
      </w:r>
      <w:proofErr w:type="spellEnd"/>
      <w:r w:rsidRPr="00AC4539">
        <w:rPr>
          <w:rFonts w:cstheme="minorHAnsi"/>
        </w:rPr>
        <w:t xml:space="preserve"> og termiske siktemidler til jakt på hjort».</w:t>
      </w:r>
    </w:p>
    <w:p w14:paraId="40C07236" w14:textId="77777777" w:rsidR="00BE0A48" w:rsidRPr="00AC4539" w:rsidRDefault="00BE0A48" w:rsidP="00BE0A48">
      <w:pPr>
        <w:spacing w:before="100" w:beforeAutospacing="1" w:after="100" w:afterAutospacing="1"/>
        <w:rPr>
          <w:rFonts w:cstheme="minorHAnsi"/>
        </w:rPr>
      </w:pPr>
      <w:r w:rsidRPr="00AC4539">
        <w:rPr>
          <w:rFonts w:cstheme="minorHAnsi"/>
        </w:rPr>
        <w:t>Veilederen sier blant annet:</w:t>
      </w:r>
    </w:p>
    <w:p w14:paraId="31EA4E45" w14:textId="77777777" w:rsidR="00BE0A48" w:rsidRPr="00AC4539" w:rsidRDefault="00BE0A48" w:rsidP="00BE0A48">
      <w:pPr>
        <w:spacing w:before="100" w:beforeAutospacing="1" w:after="100" w:afterAutospacing="1"/>
        <w:rPr>
          <w:rFonts w:cstheme="minorHAnsi"/>
        </w:rPr>
      </w:pPr>
      <w:r w:rsidRPr="00AC4539">
        <w:rPr>
          <w:rFonts w:cstheme="minorHAnsi"/>
          <w:i/>
          <w:iCs/>
        </w:rPr>
        <w:t xml:space="preserve">«For at kommunen skal kunne åpne for bruk av </w:t>
      </w:r>
      <w:proofErr w:type="spellStart"/>
      <w:r w:rsidRPr="00AC4539">
        <w:rPr>
          <w:rFonts w:cstheme="minorHAnsi"/>
          <w:i/>
          <w:iCs/>
        </w:rPr>
        <w:t>restlysforsterkende</w:t>
      </w:r>
      <w:proofErr w:type="spellEnd"/>
      <w:r w:rsidRPr="00AC4539">
        <w:rPr>
          <w:rFonts w:cstheme="minorHAnsi"/>
          <w:i/>
          <w:iCs/>
        </w:rPr>
        <w:t xml:space="preserve"> og termiske siktemidler, heretter kalt termiske siktemidler, skal det være med mål om å avverge alvorlig skade på natur- eller samfunnsinteresser som følge av høy bestandstetthet.»</w:t>
      </w:r>
    </w:p>
    <w:p w14:paraId="04C97FF1" w14:textId="77777777" w:rsidR="00BE0A48" w:rsidRPr="00AC4539" w:rsidRDefault="00BE0A48" w:rsidP="00BE0A48">
      <w:pPr>
        <w:spacing w:before="100" w:beforeAutospacing="1" w:after="100" w:afterAutospacing="1"/>
        <w:rPr>
          <w:rFonts w:cstheme="minorHAnsi"/>
        </w:rPr>
      </w:pPr>
      <w:r w:rsidRPr="00AC4539">
        <w:rPr>
          <w:rFonts w:cstheme="minorHAnsi"/>
        </w:rPr>
        <w:t>Videre står det:</w:t>
      </w:r>
    </w:p>
    <w:p w14:paraId="413DEFFB" w14:textId="77777777" w:rsidR="00BE0A48" w:rsidRPr="00AC4539" w:rsidRDefault="00BE0A48" w:rsidP="00BE0A48">
      <w:pPr>
        <w:spacing w:before="100" w:beforeAutospacing="1" w:after="100" w:afterAutospacing="1"/>
        <w:rPr>
          <w:rFonts w:cstheme="minorHAnsi"/>
        </w:rPr>
      </w:pPr>
      <w:r w:rsidRPr="00AC4539">
        <w:rPr>
          <w:rFonts w:cstheme="minorHAnsi"/>
          <w:i/>
          <w:iCs/>
        </w:rPr>
        <w:t xml:space="preserve">«For at kommunen skal kunne fastsette lokal forskrift må det være med mål om å avverge alvorlig skade. Å avverge omfatter både en situasjon der noe allerede har skjedd, samt en situasjon som er påregnelig å kunne inntreffe. Med «alvorlig skade» menes en situasjon hvor skaden har nådd eller </w:t>
      </w:r>
      <w:proofErr w:type="gramStart"/>
      <w:r w:rsidRPr="00AC4539">
        <w:rPr>
          <w:rFonts w:cstheme="minorHAnsi"/>
          <w:i/>
          <w:iCs/>
        </w:rPr>
        <w:t>påregnes</w:t>
      </w:r>
      <w:proofErr w:type="gramEnd"/>
      <w:r w:rsidRPr="00AC4539">
        <w:rPr>
          <w:rFonts w:cstheme="minorHAnsi"/>
          <w:i/>
          <w:iCs/>
        </w:rPr>
        <w:t xml:space="preserve"> å nå en viss terskel.»</w:t>
      </w:r>
    </w:p>
    <w:p w14:paraId="002C4934" w14:textId="77777777" w:rsidR="00BE0A48" w:rsidRPr="00AC4539" w:rsidRDefault="00BE0A48" w:rsidP="00BE0A48">
      <w:pPr>
        <w:spacing w:before="100" w:beforeAutospacing="1" w:after="100" w:afterAutospacing="1"/>
        <w:rPr>
          <w:rFonts w:cstheme="minorHAnsi"/>
        </w:rPr>
      </w:pPr>
      <w:r w:rsidRPr="00AC4539">
        <w:rPr>
          <w:rFonts w:cstheme="minorHAnsi"/>
        </w:rPr>
        <w:lastRenderedPageBreak/>
        <w:t>Dette innebærer at kommunen må kunne vise til et konkret behov for å kunne bruke</w:t>
      </w:r>
      <w:r>
        <w:rPr>
          <w:rFonts w:cstheme="minorHAnsi"/>
        </w:rPr>
        <w:t xml:space="preserve"> </w:t>
      </w:r>
      <w:proofErr w:type="spellStart"/>
      <w:r>
        <w:rPr>
          <w:rFonts w:cstheme="minorHAnsi"/>
        </w:rPr>
        <w:t>restlysforsterkende</w:t>
      </w:r>
      <w:proofErr w:type="spellEnd"/>
      <w:r>
        <w:rPr>
          <w:rFonts w:cstheme="minorHAnsi"/>
        </w:rPr>
        <w:t xml:space="preserve"> og</w:t>
      </w:r>
      <w:r w:rsidRPr="00AC4539">
        <w:rPr>
          <w:rFonts w:cstheme="minorHAnsi"/>
        </w:rPr>
        <w:t xml:space="preserve"> termiske siktemidler som et virkemiddel i hjorteforvaltningen. Det er ikke tilstrekkelig at teknologien i seg selv kan gjøre jakten mer effektiv.</w:t>
      </w:r>
    </w:p>
    <w:p w14:paraId="3E00FB46" w14:textId="77777777" w:rsidR="00BE0A48" w:rsidRPr="00AC4539" w:rsidRDefault="00BE0A48" w:rsidP="00BE0A48">
      <w:pPr>
        <w:spacing w:before="100" w:beforeAutospacing="1" w:after="100" w:afterAutospacing="1"/>
        <w:outlineLvl w:val="2"/>
        <w:rPr>
          <w:rFonts w:cstheme="minorHAnsi"/>
          <w:b/>
          <w:bCs/>
        </w:rPr>
      </w:pPr>
      <w:r w:rsidRPr="00AC4539">
        <w:rPr>
          <w:rFonts w:cstheme="minorHAnsi"/>
          <w:b/>
          <w:bCs/>
        </w:rPr>
        <w:t>Saksgang mot kommunal forskrift:</w:t>
      </w:r>
    </w:p>
    <w:p w14:paraId="46B48CCA" w14:textId="77777777" w:rsidR="00BE0A48" w:rsidRPr="00AC4539" w:rsidRDefault="00BE0A48" w:rsidP="00BE0A48">
      <w:pPr>
        <w:numPr>
          <w:ilvl w:val="0"/>
          <w:numId w:val="11"/>
        </w:numPr>
        <w:autoSpaceDE/>
        <w:autoSpaceDN/>
        <w:spacing w:before="100" w:beforeAutospacing="1" w:after="100" w:afterAutospacing="1"/>
        <w:rPr>
          <w:rFonts w:cstheme="minorHAnsi"/>
        </w:rPr>
      </w:pPr>
      <w:r w:rsidRPr="00AC4539">
        <w:rPr>
          <w:rFonts w:cstheme="minorHAnsi"/>
        </w:rPr>
        <w:t>Kommunedirektøren sender forslag til forskrift til behandling i hovedutvalg for kommuneutvikling.</w:t>
      </w:r>
    </w:p>
    <w:p w14:paraId="1789F9E0" w14:textId="77777777" w:rsidR="00BE0A48" w:rsidRPr="001A2F8D" w:rsidRDefault="00BE0A48" w:rsidP="00BE0A48">
      <w:pPr>
        <w:numPr>
          <w:ilvl w:val="0"/>
          <w:numId w:val="11"/>
        </w:numPr>
        <w:autoSpaceDE/>
        <w:autoSpaceDN/>
        <w:spacing w:before="100" w:beforeAutospacing="1" w:after="100" w:afterAutospacing="1"/>
        <w:rPr>
          <w:rFonts w:cstheme="minorHAnsi"/>
        </w:rPr>
      </w:pPr>
      <w:r w:rsidRPr="00AC4539">
        <w:rPr>
          <w:rFonts w:cstheme="minorHAnsi"/>
        </w:rPr>
        <w:t>Hovedutvalg for kommuneutvikling kan legge saken ut på høring.</w:t>
      </w:r>
      <w:r w:rsidRPr="007013E0">
        <w:rPr>
          <w:rFonts w:ascii="Segoe UI" w:hAnsi="Segoe UI" w:cs="Segoe UI"/>
          <w:sz w:val="21"/>
          <w:szCs w:val="21"/>
        </w:rPr>
        <w:t xml:space="preserve"> </w:t>
      </w:r>
      <w:r w:rsidRPr="007013E0">
        <w:rPr>
          <w:rFonts w:cstheme="minorHAnsi"/>
        </w:rPr>
        <w:t xml:space="preserve">Av hensyn til behovet for en avklaring innen inneværende jaktsesong foreslås høringsfristen satt til tre uker. </w:t>
      </w:r>
      <w:r w:rsidRPr="001A2F8D">
        <w:rPr>
          <w:rFonts w:cstheme="minorHAnsi"/>
        </w:rPr>
        <w:t>Dette gir tilstrekkelig tid til å komme med høringsinnspill samtidig som saken kan behandles politisk innen utgangen av jaktsesongen 2026.</w:t>
      </w:r>
    </w:p>
    <w:p w14:paraId="2343CDB5" w14:textId="77777777" w:rsidR="00BE0A48" w:rsidRPr="00AC4539" w:rsidRDefault="00BE0A48" w:rsidP="00BE0A48">
      <w:pPr>
        <w:numPr>
          <w:ilvl w:val="0"/>
          <w:numId w:val="11"/>
        </w:numPr>
        <w:autoSpaceDE/>
        <w:autoSpaceDN/>
        <w:spacing w:before="100" w:beforeAutospacing="1" w:after="100" w:afterAutospacing="1"/>
        <w:rPr>
          <w:rFonts w:cstheme="minorHAnsi"/>
        </w:rPr>
      </w:pPr>
      <w:r w:rsidRPr="00AC4539">
        <w:rPr>
          <w:rFonts w:cstheme="minorHAnsi"/>
        </w:rPr>
        <w:t>Kommunedirektøren behandler høringssvarene og sender eventuelt revidert forslag til behandling i hovedutvalg for kommuneutvikling.</w:t>
      </w:r>
    </w:p>
    <w:p w14:paraId="7B376F98" w14:textId="77777777" w:rsidR="00BE0A48" w:rsidRDefault="00BE0A48" w:rsidP="00BE0A48">
      <w:pPr>
        <w:numPr>
          <w:ilvl w:val="0"/>
          <w:numId w:val="11"/>
        </w:numPr>
        <w:autoSpaceDE/>
        <w:autoSpaceDN/>
        <w:spacing w:before="100" w:beforeAutospacing="1" w:after="100" w:afterAutospacing="1"/>
        <w:rPr>
          <w:rFonts w:cstheme="minorHAnsi"/>
        </w:rPr>
      </w:pPr>
      <w:r w:rsidRPr="00AC4539">
        <w:rPr>
          <w:rFonts w:cstheme="minorHAnsi"/>
        </w:rPr>
        <w:t>Hovedutvalg for kommuneutvikling sender endelig forslag til kommunestyret for endelig vedtak.</w:t>
      </w:r>
    </w:p>
    <w:p w14:paraId="18C10811" w14:textId="77777777" w:rsidR="00BE0A48" w:rsidRPr="00671AE5" w:rsidRDefault="00BE0A48" w:rsidP="00BE0A48">
      <w:pPr>
        <w:spacing w:before="100" w:beforeAutospacing="1" w:after="100" w:afterAutospacing="1"/>
        <w:rPr>
          <w:rFonts w:cstheme="minorHAnsi"/>
          <w:b/>
          <w:bCs/>
        </w:rPr>
      </w:pPr>
      <w:r w:rsidRPr="00671AE5">
        <w:rPr>
          <w:rFonts w:cstheme="minorHAnsi"/>
          <w:b/>
          <w:bCs/>
        </w:rPr>
        <w:t xml:space="preserve">Kommunedirektørens vurdering av bruken/utbredelsen av </w:t>
      </w:r>
      <w:proofErr w:type="spellStart"/>
      <w:r w:rsidRPr="00671AE5">
        <w:rPr>
          <w:rFonts w:cstheme="minorHAnsi"/>
          <w:b/>
          <w:bCs/>
        </w:rPr>
        <w:t>restlysforsterkende</w:t>
      </w:r>
      <w:proofErr w:type="spellEnd"/>
      <w:r w:rsidRPr="00671AE5">
        <w:rPr>
          <w:rFonts w:cstheme="minorHAnsi"/>
          <w:b/>
          <w:bCs/>
        </w:rPr>
        <w:t xml:space="preserve"> og termiske siktemidler i Aure kommune ved jakt på hjort:</w:t>
      </w:r>
    </w:p>
    <w:p w14:paraId="405F32BE" w14:textId="77777777" w:rsidR="00BE0A48" w:rsidRPr="00671AE5" w:rsidRDefault="00BE0A48" w:rsidP="00BE0A48">
      <w:pPr>
        <w:spacing w:before="100" w:beforeAutospacing="1" w:after="100" w:afterAutospacing="1"/>
        <w:rPr>
          <w:rFonts w:cstheme="minorHAnsi"/>
        </w:rPr>
      </w:pPr>
      <w:r w:rsidRPr="00FA3BC1">
        <w:rPr>
          <w:rFonts w:cstheme="minorHAnsi"/>
        </w:rPr>
        <w:t xml:space="preserve">Det foreligger i dag begrenset statistikk om hvor mange jegere i Aure kommune som benytter </w:t>
      </w:r>
      <w:proofErr w:type="spellStart"/>
      <w:r w:rsidRPr="00FA3BC1">
        <w:rPr>
          <w:rFonts w:cstheme="minorHAnsi"/>
        </w:rPr>
        <w:t>restlysforsterkende</w:t>
      </w:r>
      <w:proofErr w:type="spellEnd"/>
      <w:r w:rsidRPr="00FA3BC1">
        <w:rPr>
          <w:rFonts w:cstheme="minorHAnsi"/>
        </w:rPr>
        <w:t xml:space="preserve"> og termiske siktemidler under jakt på hjort</w:t>
      </w:r>
      <w:r w:rsidRPr="00671AE5">
        <w:rPr>
          <w:rFonts w:cstheme="minorHAnsi"/>
        </w:rPr>
        <w:t>. Gjennom erfaring fra viltforvaltningen, ettersøk og kontakt med jegere er det likevel kommunedirektørens vurdering at teknologien brukes aktivt og at flere jegere har investert i slikt utstyr.</w:t>
      </w:r>
    </w:p>
    <w:p w14:paraId="1F2A7034" w14:textId="77777777" w:rsidR="00BE0A48" w:rsidRDefault="00BE0A48" w:rsidP="00BE0A48">
      <w:pPr>
        <w:spacing w:before="100" w:beforeAutospacing="1" w:after="100" w:afterAutospacing="1"/>
        <w:rPr>
          <w:rFonts w:cstheme="minorHAnsi"/>
        </w:rPr>
      </w:pPr>
      <w:r w:rsidRPr="00671AE5">
        <w:rPr>
          <w:rFonts w:cstheme="minorHAnsi"/>
        </w:rPr>
        <w:t xml:space="preserve">Før ny </w:t>
      </w:r>
      <w:proofErr w:type="spellStart"/>
      <w:r w:rsidRPr="00671AE5">
        <w:rPr>
          <w:rFonts w:cstheme="minorHAnsi"/>
        </w:rPr>
        <w:t>viltressurslov</w:t>
      </w:r>
      <w:proofErr w:type="spellEnd"/>
      <w:r w:rsidRPr="00671AE5">
        <w:rPr>
          <w:rFonts w:cstheme="minorHAnsi"/>
        </w:rPr>
        <w:t xml:space="preserve"> og tilhørende forskrifter trådte i kraft, var det ikke et tilsvarende regelverk som regulerte bruken av </w:t>
      </w:r>
      <w:proofErr w:type="spellStart"/>
      <w:r w:rsidRPr="00671AE5">
        <w:rPr>
          <w:rFonts w:cstheme="minorHAnsi"/>
        </w:rPr>
        <w:t>restlysforsterkende</w:t>
      </w:r>
      <w:proofErr w:type="spellEnd"/>
      <w:r w:rsidRPr="00671AE5">
        <w:rPr>
          <w:rFonts w:cstheme="minorHAnsi"/>
        </w:rPr>
        <w:t xml:space="preserve"> og termiske siktemidler ved ordinær jakt på hjort. Det har derfor også vært begrenset rapportering og dokumentasjon på hvor omfattende bruken har vært. Det er derfor vanskelig å fastslå hvor stor del av jaktinnsatsen i Aure</w:t>
      </w:r>
      <w:r>
        <w:rPr>
          <w:rFonts w:cstheme="minorHAnsi"/>
        </w:rPr>
        <w:t xml:space="preserve"> kommune</w:t>
      </w:r>
      <w:r w:rsidRPr="00671AE5">
        <w:rPr>
          <w:rFonts w:cstheme="minorHAnsi"/>
        </w:rPr>
        <w:t xml:space="preserve"> som allerede skjer med bruk av slike siktemidler.</w:t>
      </w:r>
    </w:p>
    <w:p w14:paraId="3A1F31D0" w14:textId="77777777" w:rsidR="00BE0A48" w:rsidRDefault="00BE0A48" w:rsidP="00BE0A48">
      <w:pPr>
        <w:spacing w:before="100" w:beforeAutospacing="1" w:after="100" w:afterAutospacing="1"/>
        <w:rPr>
          <w:rFonts w:cstheme="minorHAnsi"/>
        </w:rPr>
      </w:pPr>
    </w:p>
    <w:p w14:paraId="59C6D7DF" w14:textId="77777777" w:rsidR="00BE0A48" w:rsidRDefault="00BE0A48" w:rsidP="00BE0A48">
      <w:pPr>
        <w:spacing w:before="100" w:beforeAutospacing="1" w:after="100" w:afterAutospacing="1"/>
        <w:rPr>
          <w:rFonts w:cstheme="minorHAnsi"/>
        </w:rPr>
      </w:pPr>
    </w:p>
    <w:p w14:paraId="3C5461A6" w14:textId="77777777" w:rsidR="00BE0A48" w:rsidRPr="00B71BF1" w:rsidRDefault="00BE0A48" w:rsidP="00BE0A48">
      <w:pPr>
        <w:spacing w:before="100" w:beforeAutospacing="1" w:after="100" w:afterAutospacing="1"/>
        <w:rPr>
          <w:rFonts w:cstheme="minorHAnsi"/>
        </w:rPr>
      </w:pPr>
    </w:p>
    <w:p w14:paraId="0C32FCC4" w14:textId="77777777" w:rsidR="00BE0A48" w:rsidRDefault="00BE0A48" w:rsidP="00BE0A48">
      <w:pPr>
        <w:pStyle w:val="Overskrift3"/>
      </w:pPr>
      <w:r w:rsidRPr="00077D53">
        <w:t>Vurdering</w:t>
      </w:r>
    </w:p>
    <w:p w14:paraId="1B17AE6B" w14:textId="77777777" w:rsidR="00BE0A48" w:rsidRPr="00AE65ED" w:rsidRDefault="00BE0A48" w:rsidP="00BE0A48">
      <w:pPr>
        <w:spacing w:before="100" w:beforeAutospacing="1" w:after="100" w:afterAutospacing="1"/>
        <w:rPr>
          <w:rFonts w:cstheme="minorHAnsi"/>
          <w:sz w:val="24"/>
        </w:rPr>
      </w:pPr>
      <w:r w:rsidRPr="00AE65ED">
        <w:rPr>
          <w:rFonts w:cstheme="minorHAnsi"/>
          <w:sz w:val="24"/>
        </w:rPr>
        <w:t xml:space="preserve">Det er viktig å presisere følgende: </w:t>
      </w:r>
    </w:p>
    <w:p w14:paraId="768AEFB9" w14:textId="77777777" w:rsidR="00BE0A48" w:rsidRPr="00AE65ED" w:rsidRDefault="00BE0A48" w:rsidP="00BE0A48">
      <w:pPr>
        <w:spacing w:before="100" w:beforeAutospacing="1" w:after="100" w:afterAutospacing="1"/>
        <w:rPr>
          <w:rFonts w:cstheme="minorHAnsi"/>
          <w:b/>
          <w:bCs/>
          <w:sz w:val="24"/>
        </w:rPr>
      </w:pPr>
      <w:r w:rsidRPr="00AE65ED">
        <w:rPr>
          <w:rFonts w:cstheme="minorHAnsi"/>
          <w:b/>
          <w:bCs/>
          <w:sz w:val="24"/>
        </w:rPr>
        <w:t xml:space="preserve">En åpning for bruk av </w:t>
      </w:r>
      <w:proofErr w:type="spellStart"/>
      <w:r w:rsidRPr="00AE65ED">
        <w:rPr>
          <w:rFonts w:cstheme="minorHAnsi"/>
          <w:b/>
          <w:bCs/>
          <w:sz w:val="24"/>
        </w:rPr>
        <w:t>restlysforsterkende</w:t>
      </w:r>
      <w:proofErr w:type="spellEnd"/>
      <w:r w:rsidRPr="00AE65ED">
        <w:rPr>
          <w:rFonts w:cstheme="minorHAnsi"/>
          <w:b/>
          <w:bCs/>
          <w:sz w:val="24"/>
        </w:rPr>
        <w:t xml:space="preserve"> og termiske siktemidler innebærer ikke at kommunen skal øke uttaket</w:t>
      </w:r>
      <w:r>
        <w:rPr>
          <w:rFonts w:cstheme="minorHAnsi"/>
          <w:b/>
          <w:bCs/>
          <w:sz w:val="24"/>
        </w:rPr>
        <w:t xml:space="preserve"> av hjort</w:t>
      </w:r>
      <w:r w:rsidRPr="00AE65ED">
        <w:rPr>
          <w:rFonts w:cstheme="minorHAnsi"/>
          <w:b/>
          <w:bCs/>
          <w:sz w:val="24"/>
        </w:rPr>
        <w:t xml:space="preserve"> uavhengig av bestandssituasjonen. Det innebærer at kommunen får et ytterligere virkemiddel som kan brukes innenfor den ordinære bestandsforvaltningen og de kvotene som til enhver tid fastsettes.</w:t>
      </w:r>
    </w:p>
    <w:p w14:paraId="4B1B7688" w14:textId="77777777" w:rsidR="00BE0A48" w:rsidRPr="003A43E9" w:rsidRDefault="00BE0A48" w:rsidP="00BE0A48">
      <w:pPr>
        <w:rPr>
          <w:b/>
          <w:bCs/>
        </w:rPr>
      </w:pPr>
      <w:r w:rsidRPr="003A43E9">
        <w:rPr>
          <w:b/>
          <w:bCs/>
        </w:rPr>
        <w:t>Innledende vurdering:</w:t>
      </w:r>
    </w:p>
    <w:p w14:paraId="779F0FA7" w14:textId="77777777" w:rsidR="00BE0A48" w:rsidRPr="003A43E9" w:rsidRDefault="00BE0A48" w:rsidP="00BE0A48">
      <w:r w:rsidRPr="003A43E9">
        <w:t>Vurderingen av en eventuell lokal forskrift må ta utgangspunkt i lovens formål og kommunens ansvar for en kunnskapsbasert og målrettet hjorteforvaltning. Spørsmål knyttet til jakttradisjoner</w:t>
      </w:r>
      <w:r>
        <w:t xml:space="preserve"> og etiske spørsmål rundt bruken av </w:t>
      </w:r>
      <w:proofErr w:type="spellStart"/>
      <w:r>
        <w:t>restlysforsterkende</w:t>
      </w:r>
      <w:proofErr w:type="spellEnd"/>
      <w:r>
        <w:t xml:space="preserve"> og termiske siktemidler </w:t>
      </w:r>
      <w:r w:rsidRPr="003A43E9">
        <w:t xml:space="preserve">bør derfor ikke være </w:t>
      </w:r>
      <w:r w:rsidRPr="003A43E9">
        <w:lastRenderedPageBreak/>
        <w:t>avgjørende, men vurderes opp mot behovet for en hensiktsmessig og forsvarlig forvaltning av hjortebestanden.</w:t>
      </w:r>
    </w:p>
    <w:p w14:paraId="2C28681D" w14:textId="77777777" w:rsidR="00BE0A48" w:rsidRPr="00AC4539" w:rsidRDefault="00BE0A48" w:rsidP="00BE0A48">
      <w:pPr>
        <w:spacing w:before="100" w:beforeAutospacing="1" w:after="100" w:afterAutospacing="1"/>
        <w:outlineLvl w:val="1"/>
        <w:rPr>
          <w:rFonts w:cstheme="minorHAnsi"/>
          <w:b/>
          <w:bCs/>
        </w:rPr>
      </w:pPr>
      <w:r w:rsidRPr="00AC4539">
        <w:rPr>
          <w:rFonts w:cstheme="minorHAnsi"/>
          <w:b/>
          <w:bCs/>
        </w:rPr>
        <w:t xml:space="preserve">Vurderingen </w:t>
      </w:r>
      <w:r>
        <w:rPr>
          <w:rFonts w:cstheme="minorHAnsi"/>
          <w:b/>
          <w:bCs/>
        </w:rPr>
        <w:t xml:space="preserve">av bruken av </w:t>
      </w:r>
      <w:proofErr w:type="spellStart"/>
      <w:r>
        <w:rPr>
          <w:rFonts w:cstheme="minorHAnsi"/>
          <w:b/>
          <w:bCs/>
        </w:rPr>
        <w:t>restlysforsterkende</w:t>
      </w:r>
      <w:proofErr w:type="spellEnd"/>
      <w:r>
        <w:rPr>
          <w:rFonts w:cstheme="minorHAnsi"/>
          <w:b/>
          <w:bCs/>
        </w:rPr>
        <w:t xml:space="preserve"> og termiske siktemidler </w:t>
      </w:r>
      <w:r w:rsidRPr="00AC4539">
        <w:rPr>
          <w:rFonts w:cstheme="minorHAnsi"/>
          <w:b/>
          <w:bCs/>
        </w:rPr>
        <w:t>opp mot dagens forvaltning:</w:t>
      </w:r>
    </w:p>
    <w:p w14:paraId="252EF07C" w14:textId="77777777" w:rsidR="00BE0A48" w:rsidRPr="00AC4539" w:rsidRDefault="00BE0A48" w:rsidP="00BE0A48">
      <w:pPr>
        <w:spacing w:before="100" w:beforeAutospacing="1" w:after="100" w:afterAutospacing="1"/>
        <w:rPr>
          <w:rFonts w:cstheme="minorHAnsi"/>
        </w:rPr>
      </w:pPr>
      <w:r w:rsidRPr="00AC4539">
        <w:rPr>
          <w:rFonts w:cstheme="minorHAnsi"/>
        </w:rPr>
        <w:t xml:space="preserve">Dagens forvaltning av hjort i Aure kommune baserer seg på flere </w:t>
      </w:r>
      <w:r>
        <w:rPr>
          <w:rFonts w:cstheme="minorHAnsi"/>
        </w:rPr>
        <w:t>kilder til data</w:t>
      </w:r>
      <w:r w:rsidRPr="00AC4539">
        <w:rPr>
          <w:rFonts w:cstheme="minorHAnsi"/>
        </w:rPr>
        <w:t>. I hovedtrekk er det jegerregistrerte data fra «Sett og skutt»</w:t>
      </w:r>
      <w:r>
        <w:rPr>
          <w:rFonts w:cstheme="minorHAnsi"/>
        </w:rPr>
        <w:t xml:space="preserve"> i hjorteviltregisteret</w:t>
      </w:r>
      <w:r w:rsidRPr="00AC4539">
        <w:rPr>
          <w:rFonts w:cstheme="minorHAnsi"/>
        </w:rPr>
        <w:t>, vårtellinger og statistikk fra fallviltarbeidet som legger grunnlaget for vurderingene i forvaltningen</w:t>
      </w:r>
      <w:r>
        <w:rPr>
          <w:rFonts w:cstheme="minorHAnsi"/>
        </w:rPr>
        <w:t xml:space="preserve"> av hjort</w:t>
      </w:r>
      <w:r w:rsidRPr="00AC4539">
        <w:rPr>
          <w:rFonts w:cstheme="minorHAnsi"/>
        </w:rPr>
        <w:t>.</w:t>
      </w:r>
      <w:r>
        <w:rPr>
          <w:rFonts w:cstheme="minorHAnsi"/>
        </w:rPr>
        <w:t xml:space="preserve"> </w:t>
      </w:r>
      <w:r w:rsidRPr="00AC4539">
        <w:rPr>
          <w:rFonts w:cstheme="minorHAnsi"/>
        </w:rPr>
        <w:t>Både jegerregistrerte data i «Sett og skutt» og vårtellingene er i stor grad basert på hva jegeren eller observatøren faktisk klarer å se</w:t>
      </w:r>
      <w:r>
        <w:rPr>
          <w:rFonts w:cstheme="minorHAnsi"/>
        </w:rPr>
        <w:t xml:space="preserve"> med tradisjonell optikk da dette er grunnlaget for metodene</w:t>
      </w:r>
      <w:r w:rsidRPr="00AC4539">
        <w:rPr>
          <w:rFonts w:cstheme="minorHAnsi"/>
        </w:rPr>
        <w:t>. Registreringene er derfor i hovedsak gjort under dagslys eller ved bruk av ordinære optiske kikkerter.</w:t>
      </w:r>
    </w:p>
    <w:p w14:paraId="14CC979F" w14:textId="77777777" w:rsidR="00BE0A48" w:rsidRPr="00AC4539" w:rsidRDefault="00BE0A48" w:rsidP="00BE0A48">
      <w:pPr>
        <w:spacing w:before="100" w:beforeAutospacing="1" w:after="100" w:afterAutospacing="1"/>
        <w:rPr>
          <w:rFonts w:cstheme="minorHAnsi"/>
        </w:rPr>
      </w:pPr>
      <w:r w:rsidRPr="002B1FC4">
        <w:rPr>
          <w:rFonts w:cstheme="minorHAnsi"/>
        </w:rPr>
        <w:t xml:space="preserve">Bruk av </w:t>
      </w:r>
      <w:proofErr w:type="spellStart"/>
      <w:r w:rsidRPr="002B1FC4">
        <w:rPr>
          <w:rFonts w:cstheme="minorHAnsi"/>
        </w:rPr>
        <w:t>restlysforsterkende</w:t>
      </w:r>
      <w:proofErr w:type="spellEnd"/>
      <w:r w:rsidRPr="002B1FC4">
        <w:rPr>
          <w:rFonts w:cstheme="minorHAnsi"/>
        </w:rPr>
        <w:t xml:space="preserve"> og termiske siktemidler kan påvirke datagrunnlaget fordi jegeren vil kunne oppdage hjort under lysforhold hvor den tidligere i mindre grad var synlig.</w:t>
      </w:r>
      <w:r>
        <w:rPr>
          <w:rFonts w:cstheme="minorHAnsi"/>
        </w:rPr>
        <w:t xml:space="preserve"> </w:t>
      </w:r>
      <w:r w:rsidRPr="00AC4539">
        <w:rPr>
          <w:rFonts w:cstheme="minorHAnsi"/>
        </w:rPr>
        <w:t xml:space="preserve">Det er samtidig viktig å presisere at det per i dag ikke foreligger tilstrekkelig dokumentasjon på hvor mye mer effektiv en jeger faktisk blir ved bruk av </w:t>
      </w:r>
      <w:proofErr w:type="spellStart"/>
      <w:r w:rsidRPr="00AC4539">
        <w:rPr>
          <w:rFonts w:cstheme="minorHAnsi"/>
        </w:rPr>
        <w:t>restlysforsterkende</w:t>
      </w:r>
      <w:proofErr w:type="spellEnd"/>
      <w:r w:rsidRPr="00AC4539">
        <w:rPr>
          <w:rFonts w:cstheme="minorHAnsi"/>
        </w:rPr>
        <w:t xml:space="preserve"> og termiske siktemidler sammenlignet med tradisjonelle optiske siktemidler.</w:t>
      </w:r>
    </w:p>
    <w:p w14:paraId="07E168AF" w14:textId="77777777" w:rsidR="00BE0A48" w:rsidRPr="00AC4539" w:rsidRDefault="00BE0A48" w:rsidP="00BE0A48">
      <w:pPr>
        <w:spacing w:before="100" w:beforeAutospacing="1" w:after="100" w:afterAutospacing="1"/>
        <w:rPr>
          <w:rFonts w:cstheme="minorHAnsi"/>
        </w:rPr>
      </w:pPr>
      <w:r w:rsidRPr="00AC4539">
        <w:rPr>
          <w:rFonts w:cstheme="minorHAnsi"/>
        </w:rPr>
        <w:t xml:space="preserve">Aure kommune bestilte derfor i 2025 en masteroppgave fra Universitetet i Sørøst-Norge med formål om å undersøke nettopp dette. Målet med arbeidet er blant annet å undersøke hvor mye mer hjort en jeger kan oppdage ved bruk av </w:t>
      </w:r>
      <w:proofErr w:type="spellStart"/>
      <w:r w:rsidRPr="00AC4539">
        <w:rPr>
          <w:rFonts w:cstheme="minorHAnsi"/>
        </w:rPr>
        <w:t>restlysforsterkende</w:t>
      </w:r>
      <w:proofErr w:type="spellEnd"/>
      <w:r w:rsidRPr="00AC4539">
        <w:rPr>
          <w:rFonts w:cstheme="minorHAnsi"/>
        </w:rPr>
        <w:t xml:space="preserve"> og termiske siktemidler</w:t>
      </w:r>
      <w:r>
        <w:rPr>
          <w:rFonts w:cstheme="minorHAnsi"/>
        </w:rPr>
        <w:t xml:space="preserve"> </w:t>
      </w:r>
      <w:r w:rsidRPr="00835389">
        <w:rPr>
          <w:rFonts w:cstheme="minorHAnsi"/>
        </w:rPr>
        <w:t>sammenlignet med tradisjonelle kikkerter</w:t>
      </w:r>
      <w:r w:rsidRPr="00AC4539">
        <w:rPr>
          <w:rFonts w:cstheme="minorHAnsi"/>
        </w:rPr>
        <w:t>.</w:t>
      </w:r>
      <w:r>
        <w:rPr>
          <w:rFonts w:cstheme="minorHAnsi"/>
        </w:rPr>
        <w:t xml:space="preserve"> </w:t>
      </w:r>
      <w:r w:rsidRPr="00AC4539">
        <w:rPr>
          <w:rFonts w:cstheme="minorHAnsi"/>
        </w:rPr>
        <w:t xml:space="preserve">I forbindelse med arbeidet er det gjennomført </w:t>
      </w:r>
      <w:r>
        <w:rPr>
          <w:rFonts w:cstheme="minorHAnsi"/>
        </w:rPr>
        <w:t xml:space="preserve">en </w:t>
      </w:r>
      <w:r w:rsidRPr="00AC4539">
        <w:rPr>
          <w:rFonts w:cstheme="minorHAnsi"/>
        </w:rPr>
        <w:t>telling, men det er på nåværende tidspunkt for tidlig å konkludere med resultatene.</w:t>
      </w:r>
      <w:r>
        <w:rPr>
          <w:rFonts w:cstheme="minorHAnsi"/>
        </w:rPr>
        <w:t xml:space="preserve"> </w:t>
      </w:r>
      <w:r w:rsidRPr="00AC4539">
        <w:rPr>
          <w:rFonts w:cstheme="minorHAnsi"/>
        </w:rPr>
        <w:t xml:space="preserve">Hypotesen er at jegeren statistisk vil kunne oppdage mer hjort ved bruk av </w:t>
      </w:r>
      <w:proofErr w:type="spellStart"/>
      <w:r w:rsidRPr="00AC4539">
        <w:rPr>
          <w:rFonts w:cstheme="minorHAnsi"/>
        </w:rPr>
        <w:t>restlysforsterkende</w:t>
      </w:r>
      <w:proofErr w:type="spellEnd"/>
      <w:r w:rsidRPr="00AC4539">
        <w:rPr>
          <w:rFonts w:cstheme="minorHAnsi"/>
        </w:rPr>
        <w:t xml:space="preserve"> og termiske siktemidler, og dermed være mer effektiv. Dersom antallet tilgjengelige timer hvor hjorten kan oppdages samtidig øker, er det rimelig å anta at dette kan påvirke både jaktinnsatsen og resultatene fra registreringene i «Sett og skutt».</w:t>
      </w:r>
    </w:p>
    <w:p w14:paraId="6D79C4B5" w14:textId="77777777" w:rsidR="00BE0A48" w:rsidRPr="00AC4539" w:rsidRDefault="00BE0A48" w:rsidP="00BE0A48">
      <w:pPr>
        <w:spacing w:before="100" w:beforeAutospacing="1" w:after="100" w:afterAutospacing="1"/>
        <w:rPr>
          <w:rFonts w:cstheme="minorHAnsi"/>
        </w:rPr>
      </w:pPr>
      <w:r w:rsidRPr="00AC4539">
        <w:rPr>
          <w:rFonts w:cstheme="minorHAnsi"/>
        </w:rPr>
        <w:t>I hjorteforvaltningen har Aure kommune blant annet hatt som mål å oppnå et uttak på opp mot 80 % av tildelt kvote.</w:t>
      </w:r>
      <w:r>
        <w:rPr>
          <w:rFonts w:cstheme="minorHAnsi"/>
        </w:rPr>
        <w:t xml:space="preserve"> </w:t>
      </w:r>
      <w:r w:rsidRPr="00AC4539">
        <w:rPr>
          <w:rFonts w:cstheme="minorHAnsi"/>
        </w:rPr>
        <w:t xml:space="preserve">Kommunedirektøren vurderer at dette målet må sees i sammenheng med en eventuell økt effektivitet ved bruk av </w:t>
      </w:r>
      <w:proofErr w:type="spellStart"/>
      <w:r w:rsidRPr="00AC4539">
        <w:rPr>
          <w:rFonts w:cstheme="minorHAnsi"/>
        </w:rPr>
        <w:t>restlysforsterkende</w:t>
      </w:r>
      <w:proofErr w:type="spellEnd"/>
      <w:r w:rsidRPr="00AC4539">
        <w:rPr>
          <w:rFonts w:cstheme="minorHAnsi"/>
        </w:rPr>
        <w:t xml:space="preserve"> og termiske siktemidler.</w:t>
      </w:r>
      <w:r>
        <w:rPr>
          <w:rFonts w:cstheme="minorHAnsi"/>
        </w:rPr>
        <w:t xml:space="preserve"> </w:t>
      </w:r>
      <w:r w:rsidRPr="00AC4539">
        <w:rPr>
          <w:rFonts w:cstheme="minorHAnsi"/>
        </w:rPr>
        <w:t>Dersom jegeren kan oppdage og felle flere dyr innenfor samme tidsperiode, vil forholdet mellom tildelt kvote og faktisk uttak kunne endres. Et høyt uttak av tildelt kvote vil derfor ikke nødvendigvis ha samme betydning for vurderingen av bestandsutviklingen som tidligere.</w:t>
      </w:r>
    </w:p>
    <w:p w14:paraId="737C4A5D" w14:textId="77777777" w:rsidR="00BE0A48" w:rsidRPr="00AC4539" w:rsidRDefault="00BE0A48" w:rsidP="00BE0A48">
      <w:pPr>
        <w:spacing w:before="100" w:beforeAutospacing="1" w:after="100" w:afterAutospacing="1"/>
        <w:rPr>
          <w:rFonts w:cstheme="minorHAnsi"/>
        </w:rPr>
      </w:pPr>
      <w:r w:rsidRPr="00AC4539">
        <w:rPr>
          <w:rFonts w:cstheme="minorHAnsi"/>
        </w:rPr>
        <w:t xml:space="preserve">Kommunedirektøren vurderer derfor at en eventuell åpning for bruk av </w:t>
      </w:r>
      <w:proofErr w:type="spellStart"/>
      <w:r w:rsidRPr="00AC4539">
        <w:rPr>
          <w:rFonts w:cstheme="minorHAnsi"/>
        </w:rPr>
        <w:t>restlysforsterkende</w:t>
      </w:r>
      <w:proofErr w:type="spellEnd"/>
      <w:r w:rsidRPr="00AC4539">
        <w:rPr>
          <w:rFonts w:cstheme="minorHAnsi"/>
        </w:rPr>
        <w:t xml:space="preserve"> og termiske siktemidler må følges opp gjennom den ordinære viltforvaltningen.</w:t>
      </w:r>
      <w:r>
        <w:rPr>
          <w:rFonts w:cstheme="minorHAnsi"/>
        </w:rPr>
        <w:t xml:space="preserve"> </w:t>
      </w:r>
      <w:r w:rsidRPr="00AC4539">
        <w:rPr>
          <w:rFonts w:cstheme="minorHAnsi"/>
        </w:rPr>
        <w:t>Det er særlig viktig at kommunen følger utviklingen i bestand, sett hjort</w:t>
      </w:r>
      <w:r>
        <w:rPr>
          <w:rFonts w:cstheme="minorHAnsi"/>
        </w:rPr>
        <w:t xml:space="preserve"> indekser</w:t>
      </w:r>
      <w:r w:rsidRPr="00AC4539">
        <w:rPr>
          <w:rFonts w:cstheme="minorHAnsi"/>
        </w:rPr>
        <w:t>, fellingsprosent, kjønnssammensetning, alderssammensetning og geografiske forskjeller i jaktuttaket.</w:t>
      </w:r>
      <w:r>
        <w:rPr>
          <w:rFonts w:cstheme="minorHAnsi"/>
        </w:rPr>
        <w:t xml:space="preserve"> </w:t>
      </w:r>
      <w:r w:rsidRPr="00AC4539">
        <w:rPr>
          <w:rFonts w:cstheme="minorHAnsi"/>
        </w:rPr>
        <w:t>Kvotene må tilpasses den faktiske utviklingen i bestanden og den effekt</w:t>
      </w:r>
      <w:r>
        <w:rPr>
          <w:rFonts w:cstheme="minorHAnsi"/>
        </w:rPr>
        <w:t>en</w:t>
      </w:r>
      <w:r w:rsidRPr="00AC4539">
        <w:rPr>
          <w:rFonts w:cstheme="minorHAnsi"/>
        </w:rPr>
        <w:t xml:space="preserve"> som oppnås gjennom jakt.</w:t>
      </w:r>
    </w:p>
    <w:p w14:paraId="023DC04F" w14:textId="77777777" w:rsidR="00BE0A48" w:rsidRPr="006819CC" w:rsidRDefault="00BE0A48" w:rsidP="00BE0A48">
      <w:pPr>
        <w:spacing w:before="100" w:beforeAutospacing="1" w:after="100" w:afterAutospacing="1"/>
        <w:rPr>
          <w:rFonts w:cstheme="minorHAnsi"/>
        </w:rPr>
      </w:pPr>
      <w:r w:rsidRPr="00AC4539">
        <w:rPr>
          <w:rFonts w:cstheme="minorHAnsi"/>
        </w:rPr>
        <w:t xml:space="preserve">Over tid vil rapporteringen av bruk av </w:t>
      </w:r>
      <w:proofErr w:type="spellStart"/>
      <w:r w:rsidRPr="00AC4539">
        <w:rPr>
          <w:rFonts w:cstheme="minorHAnsi"/>
        </w:rPr>
        <w:t>restlysforsterkende</w:t>
      </w:r>
      <w:proofErr w:type="spellEnd"/>
      <w:r w:rsidRPr="00AC4539">
        <w:rPr>
          <w:rFonts w:cstheme="minorHAnsi"/>
        </w:rPr>
        <w:t xml:space="preserve"> og termiske siktemidler i Hjorteviltregisteret, sammen med øvrige data fra hjorteforvaltningen og resultatene fra masteroppgaven, kunne gi kommunen et bedre kunnskapsgrunnlag.</w:t>
      </w:r>
      <w:r>
        <w:rPr>
          <w:rFonts w:cstheme="minorHAnsi"/>
        </w:rPr>
        <w:t xml:space="preserve"> </w:t>
      </w:r>
      <w:r w:rsidRPr="0035157D">
        <w:rPr>
          <w:rFonts w:cstheme="minorHAnsi"/>
        </w:rPr>
        <w:t>Så lenge forvaltningen følger utviklingen tett og innarbeider ny kunnskap</w:t>
      </w:r>
      <w:r>
        <w:rPr>
          <w:rFonts w:cstheme="minorHAnsi"/>
        </w:rPr>
        <w:t xml:space="preserve">, så </w:t>
      </w:r>
      <w:r w:rsidRPr="0055292F">
        <w:rPr>
          <w:rFonts w:cstheme="minorHAnsi"/>
        </w:rPr>
        <w:t xml:space="preserve">vurderes det som faglig og forvaltningsmessig forsvarlig å vedta en forskrift som åpner for bruk av </w:t>
      </w:r>
      <w:proofErr w:type="spellStart"/>
      <w:r w:rsidRPr="0055292F">
        <w:rPr>
          <w:rFonts w:cstheme="minorHAnsi"/>
        </w:rPr>
        <w:t>restlysforsterkende</w:t>
      </w:r>
      <w:proofErr w:type="spellEnd"/>
      <w:r w:rsidRPr="0055292F">
        <w:rPr>
          <w:rFonts w:cstheme="minorHAnsi"/>
        </w:rPr>
        <w:t xml:space="preserve"> og termiske siktemidler ved jakt på hjort i Aure kommune</w:t>
      </w:r>
      <w:r>
        <w:rPr>
          <w:rFonts w:cstheme="minorHAnsi"/>
        </w:rPr>
        <w:t>.</w:t>
      </w:r>
    </w:p>
    <w:p w14:paraId="1607472E" w14:textId="77777777" w:rsidR="00BE0A48" w:rsidRPr="006F51B1" w:rsidRDefault="00BE0A48" w:rsidP="00BE0A48">
      <w:pPr>
        <w:spacing w:before="100" w:beforeAutospacing="1" w:after="100" w:afterAutospacing="1"/>
        <w:rPr>
          <w:rFonts w:cstheme="minorHAnsi"/>
          <w:b/>
          <w:bCs/>
        </w:rPr>
      </w:pPr>
      <w:r w:rsidRPr="006F51B1">
        <w:rPr>
          <w:rFonts w:cstheme="minorHAnsi"/>
          <w:b/>
          <w:bCs/>
        </w:rPr>
        <w:t>Vurdering av dagens forvaltningsmål</w:t>
      </w:r>
    </w:p>
    <w:p w14:paraId="30427732" w14:textId="77777777" w:rsidR="00BE0A48" w:rsidRPr="006F51B1" w:rsidRDefault="00BE0A48" w:rsidP="00BE0A48">
      <w:pPr>
        <w:keepNext/>
        <w:spacing w:before="100" w:beforeAutospacing="1" w:after="100" w:afterAutospacing="1"/>
        <w:rPr>
          <w:rFonts w:cstheme="minorHAnsi"/>
        </w:rPr>
      </w:pPr>
      <w:r w:rsidRPr="006F51B1">
        <w:rPr>
          <w:rFonts w:cstheme="minorHAnsi"/>
        </w:rPr>
        <w:lastRenderedPageBreak/>
        <w:t xml:space="preserve">Aure kommune har flere statistiske forvaltningsmål for hjortebestanden. Målene bygger blant annet på utviklingen i sett hjort per jegerdag, antall felte dyr, vårtellinger og ulike mål for bestandens sammensetning. Flere av disse målene er indeksbaserte og må vurderes i sammenheng over tid. Kommunen har ikke et eksakt tall for hjortebestanden, men baserer forvaltningen på etablerte bestandsindekser og </w:t>
      </w:r>
      <w:r>
        <w:rPr>
          <w:rFonts w:cstheme="minorHAnsi"/>
        </w:rPr>
        <w:t xml:space="preserve">andre </w:t>
      </w:r>
      <w:r w:rsidRPr="006F51B1">
        <w:rPr>
          <w:rFonts w:cstheme="minorHAnsi"/>
        </w:rPr>
        <w:t>registreringer.</w:t>
      </w:r>
    </w:p>
    <w:p w14:paraId="00E38E96" w14:textId="77777777" w:rsidR="00BE0A48" w:rsidRPr="006F51B1" w:rsidRDefault="00BE0A48" w:rsidP="00BE0A48">
      <w:pPr>
        <w:keepNext/>
        <w:spacing w:before="100" w:beforeAutospacing="1" w:after="100" w:afterAutospacing="1"/>
        <w:rPr>
          <w:rFonts w:cstheme="minorHAnsi"/>
        </w:rPr>
      </w:pPr>
      <w:r w:rsidRPr="006F51B1">
        <w:rPr>
          <w:rFonts w:cstheme="minorHAnsi"/>
        </w:rPr>
        <w:t>Når det gjelder kommunens mål for sett hjort per jegerdag på innmark og i utmark, ligger Aure kommune samlet sett nær de vedtatte målene. Disse målene er blant annet ment å reflektere hvilken belastning hjortebestanden har på natur- og samfunnsinteresser, herunder landbruksinteresser (figur 1).</w:t>
      </w:r>
    </w:p>
    <w:p w14:paraId="34E1C6AB" w14:textId="77777777" w:rsidR="00BE0A48" w:rsidRDefault="00BE0A48" w:rsidP="00BE0A48">
      <w:pPr>
        <w:keepNext/>
        <w:spacing w:before="100" w:beforeAutospacing="1" w:after="100" w:afterAutospacing="1"/>
      </w:pPr>
      <w:r>
        <w:rPr>
          <w:noProof/>
        </w:rPr>
        <w:drawing>
          <wp:inline distT="0" distB="0" distL="0" distR="0" wp14:anchorId="69E39C56" wp14:editId="6D2EE01F">
            <wp:extent cx="5619750" cy="3843338"/>
            <wp:effectExtent l="0" t="0" r="0" b="5080"/>
            <wp:docPr id="1090856308" name="Diagram 1">
              <a:extLst xmlns:a="http://schemas.openxmlformats.org/drawingml/2006/main">
                <a:ext uri="{FF2B5EF4-FFF2-40B4-BE49-F238E27FC236}">
                  <a16:creationId xmlns:a16="http://schemas.microsoft.com/office/drawing/2014/main" id="{EC5BB2A0-65F3-C070-16BF-1D13E39CE6C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48F4E1C" w14:textId="49A0E807" w:rsidR="00BE0A48" w:rsidRDefault="00BE0A48" w:rsidP="00BE0A48">
      <w:pPr>
        <w:pStyle w:val="Bildetekst"/>
        <w:rPr>
          <w:rFonts w:eastAsia="Times New Roman" w:cstheme="minorHAnsi"/>
        </w:rPr>
      </w:pPr>
      <w:r>
        <w:t xml:space="preserve">Figur </w:t>
      </w:r>
      <w:r>
        <w:fldChar w:fldCharType="begin"/>
      </w:r>
      <w:r>
        <w:instrText xml:space="preserve"> SEQ Figur \* ARABIC </w:instrText>
      </w:r>
      <w:r>
        <w:fldChar w:fldCharType="separate"/>
      </w:r>
      <w:r>
        <w:rPr>
          <w:noProof/>
        </w:rPr>
        <w:t>1</w:t>
      </w:r>
      <w:r>
        <w:rPr>
          <w:noProof/>
        </w:rPr>
        <w:fldChar w:fldCharType="end"/>
      </w:r>
      <w:r>
        <w:t>: Sett hjort per jegerdag over tid i Aure kommune</w:t>
      </w:r>
    </w:p>
    <w:p w14:paraId="18B47229" w14:textId="77777777" w:rsidR="00BE0A48" w:rsidRPr="006F51B1" w:rsidRDefault="00BE0A48" w:rsidP="00BE0A48">
      <w:pPr>
        <w:keepNext/>
        <w:spacing w:before="100" w:beforeAutospacing="1" w:after="100" w:afterAutospacing="1"/>
        <w:rPr>
          <w:rFonts w:cstheme="minorHAnsi"/>
        </w:rPr>
      </w:pPr>
      <w:r w:rsidRPr="006F51B1">
        <w:rPr>
          <w:rFonts w:cstheme="minorHAnsi"/>
        </w:rPr>
        <w:t>Selv om kommunen samlet sett har god måloppnåelse i forhold til vedtatte bestandsmål, viser både lokale observasjoner og eksisterende datagrunnlag at det fortsatt finnes områder med høy bestandstetthet</w:t>
      </w:r>
      <w:r>
        <w:rPr>
          <w:rFonts w:cstheme="minorHAnsi"/>
        </w:rPr>
        <w:t xml:space="preserve"> (figur 2)</w:t>
      </w:r>
      <w:r w:rsidRPr="006F51B1">
        <w:rPr>
          <w:rFonts w:cstheme="minorHAnsi"/>
        </w:rPr>
        <w:t>. Bestandsforholdene varierer betydelig mellom ulike vald, jaktfelt og eiendommer. Et vald kan derfor ligge innenfor kommunens overordnede mål samtidig som enkelte områder innenfor valdet opplever et vesentlig høyere beitepress enn gjennomsnittet.</w:t>
      </w:r>
    </w:p>
    <w:p w14:paraId="5D8C52EE" w14:textId="77777777" w:rsidR="00BE0A48" w:rsidRPr="006F51B1" w:rsidRDefault="00BE0A48" w:rsidP="00BE0A48">
      <w:pPr>
        <w:keepNext/>
        <w:spacing w:before="100" w:beforeAutospacing="1" w:after="100" w:afterAutospacing="1"/>
        <w:rPr>
          <w:rFonts w:cstheme="minorHAnsi"/>
        </w:rPr>
      </w:pPr>
      <w:r w:rsidRPr="006F51B1">
        <w:rPr>
          <w:rFonts w:cstheme="minorHAnsi"/>
        </w:rPr>
        <w:t>Tidligere beiteskaderegistreringer gjennomført av Norsk Landbruksrådgivning dokumenterer at hjort kan påføre jordbruksarealer betydelige skader</w:t>
      </w:r>
      <w:r>
        <w:rPr>
          <w:rFonts w:cstheme="minorHAnsi"/>
        </w:rPr>
        <w:t xml:space="preserve"> (se vedlegg)</w:t>
      </w:r>
      <w:r w:rsidRPr="006F51B1">
        <w:rPr>
          <w:rFonts w:cstheme="minorHAnsi"/>
        </w:rPr>
        <w:t xml:space="preserve">. Selv om siste registrering ble gjennomført i 2023 og ikke nødvendigvis er representativ for dagens situasjon, viser resultatene at det forekommer betydelige lokale variasjoner i skadeomfanget. Registreringene viste et gjennomsnittlig avlingstap på 23 prosent på de undersøkte feltene. Resultatene kan ikke </w:t>
      </w:r>
      <w:r w:rsidRPr="006F51B1">
        <w:rPr>
          <w:rFonts w:cstheme="minorHAnsi"/>
        </w:rPr>
        <w:lastRenderedPageBreak/>
        <w:t>generaliseres til hele kommunen fordi feltene ikke var tilfeldig utvalgt, men de dokumenterer at hjort i enkelte områder</w:t>
      </w:r>
      <w:r>
        <w:rPr>
          <w:rFonts w:cstheme="minorHAnsi"/>
        </w:rPr>
        <w:t xml:space="preserve"> påfører eller</w:t>
      </w:r>
      <w:r w:rsidRPr="006F51B1">
        <w:rPr>
          <w:rFonts w:cstheme="minorHAnsi"/>
        </w:rPr>
        <w:t xml:space="preserve"> kan påføre landbruksinteresser betydelige </w:t>
      </w:r>
      <w:r>
        <w:rPr>
          <w:rFonts w:cstheme="minorHAnsi"/>
        </w:rPr>
        <w:t>tap av grovfor</w:t>
      </w:r>
      <w:r w:rsidRPr="006F51B1">
        <w:rPr>
          <w:rFonts w:cstheme="minorHAnsi"/>
        </w:rPr>
        <w:t>.</w:t>
      </w:r>
    </w:p>
    <w:p w14:paraId="6B564B9A" w14:textId="77777777" w:rsidR="00BE0A48" w:rsidRDefault="00BE0A48" w:rsidP="00BE0A48">
      <w:pPr>
        <w:keepNext/>
        <w:spacing w:before="100" w:beforeAutospacing="1" w:after="100" w:afterAutospacing="1"/>
      </w:pPr>
      <w:r>
        <w:rPr>
          <w:noProof/>
        </w:rPr>
        <w:drawing>
          <wp:inline distT="0" distB="0" distL="0" distR="0" wp14:anchorId="5B69AD7C" wp14:editId="1DEA299D">
            <wp:extent cx="5940425" cy="4203700"/>
            <wp:effectExtent l="0" t="0" r="3175" b="6350"/>
            <wp:docPr id="1283265133" name="Diagram 1">
              <a:extLst xmlns:a="http://schemas.openxmlformats.org/drawingml/2006/main">
                <a:ext uri="{FF2B5EF4-FFF2-40B4-BE49-F238E27FC236}">
                  <a16:creationId xmlns:a16="http://schemas.microsoft.com/office/drawing/2014/main" id="{A4BCB2EB-7088-6906-CF41-8E2C7AEDECD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89F364C" w14:textId="0184E347" w:rsidR="00BE0A48" w:rsidRPr="00AC4539" w:rsidRDefault="00BE0A48" w:rsidP="00BE0A48">
      <w:pPr>
        <w:pStyle w:val="Bildetekst"/>
        <w:rPr>
          <w:rFonts w:eastAsia="Times New Roman" w:cstheme="minorHAnsi"/>
        </w:rPr>
      </w:pPr>
      <w:r>
        <w:t xml:space="preserve">Figur </w:t>
      </w:r>
      <w:r>
        <w:fldChar w:fldCharType="begin"/>
      </w:r>
      <w:r>
        <w:instrText xml:space="preserve"> SEQ Figur \* ARABIC </w:instrText>
      </w:r>
      <w:r>
        <w:fldChar w:fldCharType="separate"/>
      </w:r>
      <w:r>
        <w:rPr>
          <w:noProof/>
        </w:rPr>
        <w:t>2</w:t>
      </w:r>
      <w:r>
        <w:rPr>
          <w:noProof/>
        </w:rPr>
        <w:fldChar w:fldCharType="end"/>
      </w:r>
      <w:r>
        <w:t>: Sett hjort per jegerdag på innmark over tid for vald med bestandsplan i Aure kommune. Valdene med bestandsplan gir best statistikk.</w:t>
      </w:r>
    </w:p>
    <w:p w14:paraId="3EF2FC6B" w14:textId="77777777" w:rsidR="00BE0A48" w:rsidRPr="00AC4539" w:rsidRDefault="00BE0A48" w:rsidP="00BE0A48">
      <w:pPr>
        <w:spacing w:before="100" w:beforeAutospacing="1" w:after="100" w:afterAutospacing="1"/>
        <w:outlineLvl w:val="1"/>
        <w:rPr>
          <w:rFonts w:cstheme="minorHAnsi"/>
          <w:b/>
          <w:bCs/>
        </w:rPr>
      </w:pPr>
      <w:r w:rsidRPr="00AC4539">
        <w:rPr>
          <w:rFonts w:cstheme="minorHAnsi"/>
          <w:b/>
          <w:bCs/>
        </w:rPr>
        <w:t>Vurderingen av alvorlig skade:</w:t>
      </w:r>
    </w:p>
    <w:p w14:paraId="0ACA638D" w14:textId="77777777" w:rsidR="00BE0A48" w:rsidRPr="006F51B1" w:rsidRDefault="00BE0A48" w:rsidP="00BE0A48">
      <w:pPr>
        <w:spacing w:before="100" w:beforeAutospacing="1" w:after="100" w:afterAutospacing="1"/>
        <w:outlineLvl w:val="1"/>
        <w:rPr>
          <w:rFonts w:cstheme="minorHAnsi"/>
        </w:rPr>
      </w:pPr>
      <w:r w:rsidRPr="006F51B1">
        <w:rPr>
          <w:rFonts w:cstheme="minorHAnsi"/>
        </w:rPr>
        <w:t xml:space="preserve">Forskriften stiller som vilkår at kommunen må ha som mål å avverge alvorlig skade på natur- eller samfunnsinteresser som følge av høy bestandstetthet dersom det skal åpnes for bruk av </w:t>
      </w:r>
      <w:proofErr w:type="spellStart"/>
      <w:r w:rsidRPr="006F51B1">
        <w:rPr>
          <w:rFonts w:cstheme="minorHAnsi"/>
        </w:rPr>
        <w:t>restlysforsterkende</w:t>
      </w:r>
      <w:proofErr w:type="spellEnd"/>
      <w:r w:rsidRPr="006F51B1">
        <w:rPr>
          <w:rFonts w:cstheme="minorHAnsi"/>
        </w:rPr>
        <w:t xml:space="preserve"> og termiske siktemidler ved jakt på hjort. Dette er et grunnleggende vilkår som må vurderes konkret.</w:t>
      </w:r>
    </w:p>
    <w:p w14:paraId="1159C110" w14:textId="77777777" w:rsidR="00BE0A48" w:rsidRDefault="00BE0A48" w:rsidP="00BE0A48">
      <w:pPr>
        <w:spacing w:before="100" w:beforeAutospacing="1" w:after="100" w:afterAutospacing="1"/>
        <w:outlineLvl w:val="1"/>
        <w:rPr>
          <w:rFonts w:cstheme="minorHAnsi"/>
        </w:rPr>
      </w:pPr>
      <w:r w:rsidRPr="0035157D">
        <w:rPr>
          <w:rFonts w:cstheme="minorHAnsi"/>
        </w:rPr>
        <w:t>Landbruksdirektoratets veileder presiserer at begrepet «avverge» både omfatter tilfeller hvor skade allerede har oppstått, og tilfeller hvor det er en påregnelig risiko for at skade vil oppstå dersom utviklingen fortsetter.</w:t>
      </w:r>
    </w:p>
    <w:p w14:paraId="3B503610" w14:textId="77777777" w:rsidR="00BE0A48" w:rsidRPr="0035157D" w:rsidRDefault="00BE0A48" w:rsidP="00BE0A48">
      <w:pPr>
        <w:spacing w:before="100" w:beforeAutospacing="1" w:after="100" w:afterAutospacing="1"/>
        <w:outlineLvl w:val="1"/>
        <w:rPr>
          <w:rFonts w:cstheme="minorHAnsi"/>
        </w:rPr>
      </w:pPr>
      <w:r w:rsidRPr="00DA5A66">
        <w:rPr>
          <w:rFonts w:cstheme="minorHAnsi"/>
        </w:rPr>
        <w:t>Kommunedirektøren vurderer at begrepet «alvorlig skade» ikke kan knyttes til en fast terskel, men må vurderes konkret ut fra hvilke natur- eller samfunnsinteresser som berøres. Relevante momenter vil blant annet være skadeomfang, geografisk utbredelse, varighet, økonomiske konsekvenser og risikoen for framtidige skader. Det må foretas en samlet vurdering av det tilgjengelige kunnskapsgrunnlaget i kommunen.</w:t>
      </w:r>
    </w:p>
    <w:p w14:paraId="0F36E6F2" w14:textId="77777777" w:rsidR="00BE0A48" w:rsidRPr="006F51B1" w:rsidRDefault="00BE0A48" w:rsidP="00BE0A48">
      <w:pPr>
        <w:spacing w:before="100" w:beforeAutospacing="1" w:after="100" w:afterAutospacing="1"/>
        <w:outlineLvl w:val="1"/>
        <w:rPr>
          <w:rFonts w:cstheme="minorHAnsi"/>
        </w:rPr>
      </w:pPr>
      <w:r w:rsidRPr="006F51B1">
        <w:rPr>
          <w:rFonts w:cstheme="minorHAnsi"/>
        </w:rPr>
        <w:t>I Aure kommune forekommer det beiteskader på innmark som følge av hjort. Tidligere registreringer gjennomført av Norsk Landbruksrådgivning viser at flere områder har hatt betydelige skader på grasproduksjon, med et gjennomsnittlig registrert avlingstap på 23 prosent på de undersøkte feltene</w:t>
      </w:r>
      <w:r>
        <w:rPr>
          <w:rFonts w:cstheme="minorHAnsi"/>
        </w:rPr>
        <w:t xml:space="preserve"> </w:t>
      </w:r>
      <w:r>
        <w:rPr>
          <w:rFonts w:cstheme="minorHAnsi"/>
        </w:rPr>
        <w:lastRenderedPageBreak/>
        <w:t>i 2023</w:t>
      </w:r>
      <w:r w:rsidRPr="006F51B1">
        <w:rPr>
          <w:rFonts w:cstheme="minorHAnsi"/>
        </w:rPr>
        <w:t>. Selv om registreringene ikke gir et representativt bilde av hele kommunen, dokumenterer de at hjort kan påføre jordbruksarealer et skadeomfang som er betydelig for den enkelte grunneier og næringsutøver.</w:t>
      </w:r>
    </w:p>
    <w:p w14:paraId="4846914E" w14:textId="77777777" w:rsidR="00BE0A48" w:rsidRPr="006F51B1" w:rsidRDefault="00BE0A48" w:rsidP="00BE0A48">
      <w:pPr>
        <w:spacing w:before="100" w:beforeAutospacing="1" w:after="100" w:afterAutospacing="1"/>
        <w:outlineLvl w:val="1"/>
        <w:rPr>
          <w:rFonts w:cstheme="minorHAnsi"/>
        </w:rPr>
      </w:pPr>
      <w:r w:rsidRPr="006F51B1">
        <w:rPr>
          <w:rFonts w:cstheme="minorHAnsi"/>
        </w:rPr>
        <w:t>Samtidig viser kommunens bestandsdata at det er lokale variasjoner i bestandstettheten. Selv om kommunen samlet sett ligger nær flere av de vedtatte forvaltningsmålene, finnes det områder hvor tettheten av hjort fortsatt er høy. Kommunedirektøren vurderer at det særlig er i slike områder risikoen for skade på jordbruksinteresser, skogbruk og andre samfunnsinteresser er størst.</w:t>
      </w:r>
    </w:p>
    <w:p w14:paraId="56412A70" w14:textId="77777777" w:rsidR="00BE0A48" w:rsidRPr="006F51B1" w:rsidRDefault="00BE0A48" w:rsidP="00BE0A48">
      <w:pPr>
        <w:spacing w:before="100" w:beforeAutospacing="1" w:after="100" w:afterAutospacing="1"/>
        <w:outlineLvl w:val="1"/>
        <w:rPr>
          <w:rFonts w:cstheme="minorHAnsi"/>
        </w:rPr>
      </w:pPr>
      <w:r w:rsidRPr="006F51B1">
        <w:rPr>
          <w:rFonts w:cstheme="minorHAnsi"/>
        </w:rPr>
        <w:t>Det er etter kommunedirektørens vurdering ikke nødvendig at hele kommunen har en bestandstetthet som medfører alvorlige skader for at vilkåret</w:t>
      </w:r>
      <w:r>
        <w:rPr>
          <w:rFonts w:cstheme="minorHAnsi"/>
        </w:rPr>
        <w:t xml:space="preserve"> i </w:t>
      </w:r>
      <w:r w:rsidRPr="002B1FC4">
        <w:rPr>
          <w:rFonts w:cstheme="minorHAnsi"/>
        </w:rPr>
        <w:t>forskrift om utøvelse av jakt, felling og fangst</w:t>
      </w:r>
      <w:r>
        <w:rPr>
          <w:rFonts w:cstheme="minorHAnsi"/>
        </w:rPr>
        <w:t xml:space="preserve"> </w:t>
      </w:r>
      <w:r w:rsidRPr="002B1FC4">
        <w:rPr>
          <w:rFonts w:cstheme="minorHAnsi"/>
        </w:rPr>
        <w:t>skal</w:t>
      </w:r>
      <w:r w:rsidRPr="006F51B1">
        <w:rPr>
          <w:rFonts w:cstheme="minorHAnsi"/>
        </w:rPr>
        <w:t xml:space="preserve"> være oppfylt. Formålet med </w:t>
      </w:r>
      <w:r>
        <w:rPr>
          <w:rFonts w:cstheme="minorHAnsi"/>
        </w:rPr>
        <w:t xml:space="preserve">den kommunale </w:t>
      </w:r>
      <w:r w:rsidRPr="006F51B1">
        <w:rPr>
          <w:rFonts w:cstheme="minorHAnsi"/>
        </w:rPr>
        <w:t>forskriften er å gi jegere og rettighetshavere et virkemiddel som kan bidra til en mer målrettet bestandsregulering der utfordringene forekommer. Siden forskriften ikke åpner for geografisk avgrensning innenfor kommunen, må vurderingen baseres på det samlede skadebildet og risikoen for skade som følger av hjortebestanden i kommunen.</w:t>
      </w:r>
    </w:p>
    <w:p w14:paraId="1D05E102" w14:textId="77777777" w:rsidR="00BE0A48" w:rsidRPr="006F51B1" w:rsidRDefault="00BE0A48" w:rsidP="00BE0A48">
      <w:pPr>
        <w:spacing w:before="100" w:beforeAutospacing="1" w:after="100" w:afterAutospacing="1"/>
        <w:outlineLvl w:val="1"/>
        <w:rPr>
          <w:rFonts w:cstheme="minorHAnsi"/>
        </w:rPr>
      </w:pPr>
      <w:r w:rsidRPr="00F646A0">
        <w:rPr>
          <w:rFonts w:cstheme="minorHAnsi"/>
        </w:rPr>
        <w:t>Kommunedirektøren vurderer at det er dokumentert at hjort medfører skader på landbruksinteresser i kommunen, og at det i enkelte områder fortsatt forekommer en bestandstetthet som kan medføre betydelige lokale skadevirkninger på natur- og samfunnsinteresser</w:t>
      </w:r>
      <w:r w:rsidRPr="006F51B1">
        <w:rPr>
          <w:rFonts w:cstheme="minorHAnsi"/>
        </w:rPr>
        <w:t>. Selv om hjortebestanden er redusert sammenlignet med tidligere år, vurderes det fortsatt som viktig å ha tilgjengelige virkemidler som kan bidra til å forebygge og begrense skader der disse oppstår eller kan forventes å oppstå.</w:t>
      </w:r>
    </w:p>
    <w:p w14:paraId="0595C6CC" w14:textId="77777777" w:rsidR="00BE0A48" w:rsidRPr="00E81994" w:rsidRDefault="00BE0A48" w:rsidP="00BE0A48">
      <w:pPr>
        <w:spacing w:before="100" w:beforeAutospacing="1" w:after="100" w:afterAutospacing="1"/>
        <w:outlineLvl w:val="1"/>
        <w:rPr>
          <w:rFonts w:cstheme="minorHAnsi"/>
        </w:rPr>
      </w:pPr>
      <w:r w:rsidRPr="00E81994">
        <w:rPr>
          <w:rFonts w:cstheme="minorHAnsi"/>
        </w:rPr>
        <w:t>På denne bakgrunn vurderer kommunedirektøren at vilkåret om å avverge alvorlig skade på natur- og samfunnsinteresser som følge av høy bestandstetthet er oppfylt, og at det derfor foreligger grunnlag for å fastsette lokal forskrift etter forskrift om utøvelse av jakt, felling og fangst § 29 a.</w:t>
      </w:r>
    </w:p>
    <w:p w14:paraId="5DF83502" w14:textId="77777777" w:rsidR="00BE0A48" w:rsidRDefault="00BE0A48" w:rsidP="00BE0A48">
      <w:pPr>
        <w:spacing w:before="100" w:beforeAutospacing="1" w:after="100" w:afterAutospacing="1"/>
        <w:outlineLvl w:val="1"/>
        <w:rPr>
          <w:rFonts w:cstheme="minorHAnsi"/>
        </w:rPr>
      </w:pPr>
      <w:r w:rsidRPr="002B1FC4">
        <w:rPr>
          <w:rFonts w:cstheme="minorHAnsi"/>
        </w:rPr>
        <w:t>Til slutt bør kommunen sørge for tilstrekkelig dokumentasjon av hjortens påvirkning på natur- og samfunnsinteresser, slik at det foreligger et godt kunnskapsgrunnlag når forskriften skal vurderes på nytt. Forskrift om utøvelse av jakt, felling og fangst § 29 a legger opp til at behovet for videreføring av forskriften skal vurderes hvert femte år. Kommunedirektøren vurderer imidlertid at denne vurderingen med fordel kan samordnes med rulleringen av mål og retningslinjer for hjorteviltforvaltningen i Aure kommune, som skjer hvert tredje år og neste gang skal revideres i 2027.</w:t>
      </w:r>
    </w:p>
    <w:p w14:paraId="161670B6" w14:textId="77777777" w:rsidR="00BE0A48" w:rsidRPr="00AC4539" w:rsidRDefault="00BE0A48" w:rsidP="00BE0A48">
      <w:pPr>
        <w:spacing w:before="100" w:beforeAutospacing="1" w:after="100" w:afterAutospacing="1"/>
        <w:outlineLvl w:val="1"/>
        <w:rPr>
          <w:rFonts w:cstheme="minorHAnsi"/>
          <w:b/>
          <w:bCs/>
        </w:rPr>
      </w:pPr>
      <w:r w:rsidRPr="00AC4539">
        <w:rPr>
          <w:rFonts w:cstheme="minorHAnsi"/>
          <w:b/>
          <w:bCs/>
        </w:rPr>
        <w:t>Samlet vurdering:</w:t>
      </w:r>
    </w:p>
    <w:p w14:paraId="75EEA791" w14:textId="77777777" w:rsidR="00BE0A48" w:rsidRDefault="00BE0A48" w:rsidP="00BE0A48">
      <w:pPr>
        <w:spacing w:before="100" w:beforeAutospacing="1" w:after="100" w:afterAutospacing="1"/>
        <w:rPr>
          <w:rFonts w:cstheme="minorHAnsi"/>
        </w:rPr>
      </w:pPr>
      <w:r w:rsidRPr="00FA7CF2">
        <w:rPr>
          <w:rFonts w:cstheme="minorHAnsi"/>
        </w:rPr>
        <w:t xml:space="preserve">Kommunedirektøren vurderer at bruk av </w:t>
      </w:r>
      <w:proofErr w:type="spellStart"/>
      <w:r w:rsidRPr="00FA7CF2">
        <w:rPr>
          <w:rFonts w:cstheme="minorHAnsi"/>
        </w:rPr>
        <w:t>restlysforsterkende</w:t>
      </w:r>
      <w:proofErr w:type="spellEnd"/>
      <w:r w:rsidRPr="00FA7CF2">
        <w:rPr>
          <w:rFonts w:cstheme="minorHAnsi"/>
        </w:rPr>
        <w:t xml:space="preserve"> og termiske siktemidler kan være et hensiktsmessig virkemiddel i hjorteforvaltningen i områder med høy bestandstetthet og risiko for alvorlig skade på natur- eller samfunnsinteresser.</w:t>
      </w:r>
    </w:p>
    <w:p w14:paraId="5F9F6161" w14:textId="77777777" w:rsidR="00BE0A48" w:rsidRPr="00FA7CF2" w:rsidRDefault="00BE0A48" w:rsidP="00BE0A48">
      <w:pPr>
        <w:spacing w:before="100" w:beforeAutospacing="1" w:after="100" w:afterAutospacing="1"/>
        <w:rPr>
          <w:rFonts w:cstheme="minorHAnsi"/>
        </w:rPr>
      </w:pPr>
      <w:r w:rsidRPr="00F646A0">
        <w:rPr>
          <w:rFonts w:cstheme="minorHAnsi"/>
        </w:rPr>
        <w:t>Kommunedirektøren legger særlig vekt på at det er dokumentert beiteskader på landbruksarealer i kommunen, samtidig som det forekommer lokale områder med høy bestandstetthet. En lokal forskrift vil gi jegere og rettighetshavere et ytterligere virkemiddel for å forebygge og begrense slike skader innenfor rammene av ordinær bestandsforvaltning.</w:t>
      </w:r>
    </w:p>
    <w:p w14:paraId="0067C240" w14:textId="77777777" w:rsidR="00BE0A48" w:rsidRPr="00FA7CF2" w:rsidRDefault="00BE0A48" w:rsidP="00BE0A48">
      <w:pPr>
        <w:spacing w:before="100" w:beforeAutospacing="1" w:after="100" w:afterAutospacing="1"/>
        <w:rPr>
          <w:rFonts w:cstheme="minorHAnsi"/>
        </w:rPr>
      </w:pPr>
      <w:r w:rsidRPr="00FA7CF2">
        <w:rPr>
          <w:rFonts w:cstheme="minorHAnsi"/>
        </w:rPr>
        <w:t xml:space="preserve">Rapportering i Hjorteviltregisteret, kommunens øvrige bestandsdata og resultatene fra masteroppgaven vil over tid gi et bedre grunnlag for å vurdere effekten av </w:t>
      </w:r>
      <w:r>
        <w:rPr>
          <w:rFonts w:cstheme="minorHAnsi"/>
        </w:rPr>
        <w:t>den kommunale forskriften</w:t>
      </w:r>
      <w:r w:rsidRPr="00FA7CF2">
        <w:rPr>
          <w:rFonts w:cstheme="minorHAnsi"/>
        </w:rPr>
        <w:t>.</w:t>
      </w:r>
    </w:p>
    <w:p w14:paraId="2793B5F7" w14:textId="77777777" w:rsidR="00BE0A48" w:rsidRPr="00FA7CF2" w:rsidRDefault="00BE0A48" w:rsidP="00BE0A48">
      <w:pPr>
        <w:spacing w:before="100" w:beforeAutospacing="1" w:after="100" w:afterAutospacing="1"/>
        <w:rPr>
          <w:rFonts w:cstheme="minorHAnsi"/>
        </w:rPr>
      </w:pPr>
      <w:r w:rsidRPr="00FA7CF2">
        <w:rPr>
          <w:rFonts w:cstheme="minorHAnsi"/>
        </w:rPr>
        <w:lastRenderedPageBreak/>
        <w:t xml:space="preserve">Kommunedirektøren vurderer på denne bakgrunn at det er forsvarlig å åpne for bruk av </w:t>
      </w:r>
      <w:proofErr w:type="spellStart"/>
      <w:r w:rsidRPr="00FA7CF2">
        <w:rPr>
          <w:rFonts w:cstheme="minorHAnsi"/>
        </w:rPr>
        <w:t>restlysforsterkende</w:t>
      </w:r>
      <w:proofErr w:type="spellEnd"/>
      <w:r w:rsidRPr="00FA7CF2">
        <w:rPr>
          <w:rFonts w:cstheme="minorHAnsi"/>
        </w:rPr>
        <w:t xml:space="preserve"> og termiske siktemidler ved jakt på hjort i Aure kommune, avgrenset til åpent terreng. Bruken må følges opp gjennom den ordinære hjorteforvaltningen og tas hensyn til ved fremtidig kvotefastsetting og vurdering av forvaltningsmål.</w:t>
      </w:r>
    </w:p>
    <w:p w14:paraId="68B89EB8" w14:textId="77777777" w:rsidR="00BE0A48" w:rsidRPr="003A43E9" w:rsidRDefault="00BE0A48" w:rsidP="00BE0A48">
      <w:pPr>
        <w:spacing w:before="100" w:beforeAutospacing="1" w:after="100" w:afterAutospacing="1"/>
        <w:rPr>
          <w:rFonts w:cstheme="minorHAnsi"/>
        </w:rPr>
      </w:pPr>
      <w:r w:rsidRPr="00FA7CF2">
        <w:rPr>
          <w:rFonts w:cstheme="minorHAnsi"/>
        </w:rPr>
        <w:t>Kommunedirektøren vurderer på denne bakgrunn at forslaget til forskrift bør sendes på høring.</w:t>
      </w:r>
    </w:p>
    <w:p w14:paraId="0DADE6D8" w14:textId="77777777" w:rsidR="00BE0A48" w:rsidRPr="00077D53" w:rsidRDefault="00BE0A48" w:rsidP="00BE0A48">
      <w:pPr>
        <w:rPr>
          <w:rFonts w:cstheme="minorHAnsi"/>
          <w:b/>
          <w:sz w:val="24"/>
        </w:rPr>
      </w:pPr>
      <w:r>
        <w:rPr>
          <w:rFonts w:cstheme="minorHAnsi"/>
        </w:rPr>
        <w:t>Aure kommune</w:t>
      </w:r>
      <w:r w:rsidRPr="00077D53">
        <w:rPr>
          <w:rFonts w:cstheme="minorHAnsi"/>
        </w:rPr>
        <w:t xml:space="preserve"> vurdere</w:t>
      </w:r>
      <w:r>
        <w:rPr>
          <w:rFonts w:cstheme="minorHAnsi"/>
        </w:rPr>
        <w:t>r</w:t>
      </w:r>
      <w:r w:rsidRPr="00077D53">
        <w:rPr>
          <w:rFonts w:cstheme="minorHAnsi"/>
        </w:rPr>
        <w:t xml:space="preserve"> at saken vil kunne ha en effekt på følgende av FNs bærekraftmål:</w:t>
      </w:r>
    </w:p>
    <w:tbl>
      <w:tblPr>
        <w:tblStyle w:val="Rutenettabelllys"/>
        <w:tblW w:w="0" w:type="auto"/>
        <w:tblLook w:val="04A0" w:firstRow="1" w:lastRow="0" w:firstColumn="1" w:lastColumn="0" w:noHBand="0" w:noVBand="1"/>
      </w:tblPr>
      <w:tblGrid>
        <w:gridCol w:w="484"/>
        <w:gridCol w:w="4113"/>
        <w:gridCol w:w="484"/>
        <w:gridCol w:w="3980"/>
      </w:tblGrid>
      <w:tr w:rsidR="00BE0A48" w:rsidRPr="006C1D70" w14:paraId="6366D2D9" w14:textId="77777777" w:rsidTr="00E529F3">
        <w:trPr>
          <w:trHeight w:val="308"/>
        </w:trPr>
        <w:tc>
          <w:tcPr>
            <w:tcW w:w="0" w:type="auto"/>
          </w:tcPr>
          <w:p w14:paraId="637D9275" w14:textId="41A7E206" w:rsidR="00BE0A48" w:rsidRPr="006C1D70" w:rsidRDefault="00BE0A48" w:rsidP="00E529F3">
            <w:pPr>
              <w:rPr>
                <w:rFonts w:ascii="Aptos" w:hAnsi="Aptos"/>
                <w:sz w:val="40"/>
                <w:szCs w:val="40"/>
              </w:rPr>
            </w:pPr>
            <w:r>
              <w:rPr>
                <w:rFonts w:ascii="Aptos" w:eastAsiaTheme="minorHAnsi" w:hAnsi="Aptos"/>
                <w:noProof/>
                <w:sz w:val="40"/>
                <w:szCs w:val="40"/>
                <w:lang w:eastAsia="en-US"/>
              </w:rPr>
              <w:drawing>
                <wp:inline distT="0" distB="0" distL="0" distR="0" wp14:anchorId="0965CE99" wp14:editId="10C71CC8">
                  <wp:extent cx="180975" cy="314325"/>
                  <wp:effectExtent l="0" t="0" r="9525" b="9525"/>
                  <wp:docPr id="947699336" name="Bil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0975" cy="314325"/>
                          </a:xfrm>
                          <a:prstGeom prst="rect">
                            <a:avLst/>
                          </a:prstGeom>
                          <a:noFill/>
                          <a:ln>
                            <a:noFill/>
                          </a:ln>
                        </pic:spPr>
                      </pic:pic>
                    </a:graphicData>
                  </a:graphic>
                </wp:inline>
              </w:drawing>
            </w:r>
          </w:p>
        </w:tc>
        <w:tc>
          <w:tcPr>
            <w:tcW w:w="0" w:type="auto"/>
          </w:tcPr>
          <w:p w14:paraId="63686FDD" w14:textId="77777777" w:rsidR="00BE0A48" w:rsidRPr="006C1D70" w:rsidRDefault="00BE0A48" w:rsidP="00E529F3">
            <w:pPr>
              <w:rPr>
                <w:rFonts w:ascii="Aptos" w:hAnsi="Aptos"/>
              </w:rPr>
            </w:pPr>
            <w:r w:rsidRPr="006C1D70">
              <w:rPr>
                <w:rFonts w:ascii="Aptos" w:hAnsi="Aptos"/>
                <w:noProof/>
              </w:rPr>
              <w:drawing>
                <wp:inline distT="0" distB="0" distL="0" distR="0" wp14:anchorId="7E351A69" wp14:editId="5643176B">
                  <wp:extent cx="3590925" cy="341630"/>
                  <wp:effectExtent l="0" t="0" r="9525" b="1270"/>
                  <wp:docPr id="3" name="Bilde 3" descr="Mål 1: Utrydde fattigd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e 3" descr="Mål 1: Utrydde fattigdom."/>
                          <pic:cNvPicPr/>
                        </pic:nvPicPr>
                        <pic:blipFill>
                          <a:blip r:embed="rId12"/>
                          <a:stretch>
                            <a:fillRect/>
                          </a:stretch>
                        </pic:blipFill>
                        <pic:spPr>
                          <a:xfrm>
                            <a:off x="0" y="0"/>
                            <a:ext cx="3594827" cy="342001"/>
                          </a:xfrm>
                          <a:prstGeom prst="rect">
                            <a:avLst/>
                          </a:prstGeom>
                        </pic:spPr>
                      </pic:pic>
                    </a:graphicData>
                  </a:graphic>
                </wp:inline>
              </w:drawing>
            </w:r>
          </w:p>
        </w:tc>
        <w:tc>
          <w:tcPr>
            <w:tcW w:w="0" w:type="auto"/>
          </w:tcPr>
          <w:p w14:paraId="38985790" w14:textId="59895047" w:rsidR="00BE0A48" w:rsidRPr="006C1D70" w:rsidRDefault="00BE0A48" w:rsidP="00E529F3">
            <w:pPr>
              <w:rPr>
                <w:rFonts w:ascii="Aptos" w:hAnsi="Aptos"/>
              </w:rPr>
            </w:pPr>
            <w:r>
              <w:rPr>
                <w:rFonts w:ascii="Aptos" w:eastAsiaTheme="minorHAnsi" w:hAnsi="Aptos"/>
                <w:noProof/>
                <w:sz w:val="40"/>
                <w:szCs w:val="40"/>
                <w:lang w:eastAsia="en-US"/>
              </w:rPr>
              <w:drawing>
                <wp:inline distT="0" distB="0" distL="0" distR="0" wp14:anchorId="21B379C2" wp14:editId="1F068E2E">
                  <wp:extent cx="180975" cy="314325"/>
                  <wp:effectExtent l="0" t="0" r="9525" b="9525"/>
                  <wp:docPr id="1249226425" name="Bil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0975" cy="314325"/>
                          </a:xfrm>
                          <a:prstGeom prst="rect">
                            <a:avLst/>
                          </a:prstGeom>
                          <a:noFill/>
                          <a:ln>
                            <a:noFill/>
                          </a:ln>
                        </pic:spPr>
                      </pic:pic>
                    </a:graphicData>
                  </a:graphic>
                </wp:inline>
              </w:drawing>
            </w:r>
          </w:p>
        </w:tc>
        <w:tc>
          <w:tcPr>
            <w:tcW w:w="0" w:type="auto"/>
          </w:tcPr>
          <w:p w14:paraId="476406D4" w14:textId="77777777" w:rsidR="00BE0A48" w:rsidRPr="006C1D70" w:rsidRDefault="00BE0A48" w:rsidP="00E529F3">
            <w:pPr>
              <w:rPr>
                <w:rFonts w:ascii="Aptos" w:hAnsi="Aptos"/>
              </w:rPr>
            </w:pPr>
            <w:r w:rsidRPr="006C1D70">
              <w:rPr>
                <w:rFonts w:ascii="Aptos" w:hAnsi="Aptos"/>
                <w:noProof/>
              </w:rPr>
              <w:drawing>
                <wp:inline distT="0" distB="0" distL="0" distR="0" wp14:anchorId="66E65409" wp14:editId="2D32DA40">
                  <wp:extent cx="3402000" cy="334800"/>
                  <wp:effectExtent l="0" t="0" r="8255" b="8255"/>
                  <wp:docPr id="12" name="Bilde 12" descr="Mål 10: Mindre ulikhe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e 12" descr="Mål 10: Mindre ulikheter."/>
                          <pic:cNvPicPr/>
                        </pic:nvPicPr>
                        <pic:blipFill>
                          <a:blip r:embed="rId13"/>
                          <a:stretch>
                            <a:fillRect/>
                          </a:stretch>
                        </pic:blipFill>
                        <pic:spPr>
                          <a:xfrm>
                            <a:off x="0" y="0"/>
                            <a:ext cx="3402000" cy="334800"/>
                          </a:xfrm>
                          <a:prstGeom prst="rect">
                            <a:avLst/>
                          </a:prstGeom>
                        </pic:spPr>
                      </pic:pic>
                    </a:graphicData>
                  </a:graphic>
                </wp:inline>
              </w:drawing>
            </w:r>
          </w:p>
        </w:tc>
      </w:tr>
      <w:tr w:rsidR="00BE0A48" w:rsidRPr="006C1D70" w14:paraId="480DC228" w14:textId="77777777" w:rsidTr="00E529F3">
        <w:trPr>
          <w:trHeight w:val="308"/>
        </w:trPr>
        <w:tc>
          <w:tcPr>
            <w:tcW w:w="0" w:type="auto"/>
          </w:tcPr>
          <w:p w14:paraId="7AB3B4E2" w14:textId="77777777" w:rsidR="00BE0A48" w:rsidRPr="006C1D70" w:rsidRDefault="00BE0A48" w:rsidP="00E529F3">
            <w:pPr>
              <w:rPr>
                <w:rFonts w:ascii="Aptos" w:hAnsi="Aptos"/>
                <w:sz w:val="28"/>
                <w:szCs w:val="28"/>
              </w:rPr>
            </w:pPr>
            <w:r>
              <w:rPr>
                <w:rFonts w:ascii="Aptos" w:eastAsiaTheme="minorHAnsi" w:hAnsi="Aptos" w:cs="Times New Roman"/>
                <w:sz w:val="40"/>
                <w:szCs w:val="40"/>
                <w:lang w:eastAsia="en-US"/>
              </w:rPr>
              <w:t>x</w:t>
            </w:r>
          </w:p>
        </w:tc>
        <w:tc>
          <w:tcPr>
            <w:tcW w:w="0" w:type="auto"/>
          </w:tcPr>
          <w:p w14:paraId="5B2F2B13" w14:textId="77777777" w:rsidR="00BE0A48" w:rsidRPr="006C1D70" w:rsidRDefault="00BE0A48" w:rsidP="00E529F3">
            <w:pPr>
              <w:rPr>
                <w:rFonts w:ascii="Aptos" w:hAnsi="Aptos"/>
              </w:rPr>
            </w:pPr>
            <w:r w:rsidRPr="006C1D70">
              <w:rPr>
                <w:rFonts w:ascii="Aptos" w:hAnsi="Aptos"/>
                <w:noProof/>
              </w:rPr>
              <w:drawing>
                <wp:inline distT="0" distB="0" distL="0" distR="0" wp14:anchorId="12EBA231" wp14:editId="74B9FC94">
                  <wp:extent cx="3484800" cy="342000"/>
                  <wp:effectExtent l="0" t="0" r="1905" b="1270"/>
                  <wp:docPr id="4" name="Bilde 4" descr="Mål 2: Utrydde s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e 4" descr="Mål 2: Utrydde sult."/>
                          <pic:cNvPicPr/>
                        </pic:nvPicPr>
                        <pic:blipFill>
                          <a:blip r:embed="rId14"/>
                          <a:stretch>
                            <a:fillRect/>
                          </a:stretch>
                        </pic:blipFill>
                        <pic:spPr>
                          <a:xfrm>
                            <a:off x="0" y="0"/>
                            <a:ext cx="3484800" cy="342000"/>
                          </a:xfrm>
                          <a:prstGeom prst="rect">
                            <a:avLst/>
                          </a:prstGeom>
                        </pic:spPr>
                      </pic:pic>
                    </a:graphicData>
                  </a:graphic>
                </wp:inline>
              </w:drawing>
            </w:r>
          </w:p>
        </w:tc>
        <w:tc>
          <w:tcPr>
            <w:tcW w:w="0" w:type="auto"/>
          </w:tcPr>
          <w:p w14:paraId="3B94642D" w14:textId="77777777" w:rsidR="00BE0A48" w:rsidRPr="006C1D70" w:rsidRDefault="00BE0A48" w:rsidP="00E529F3">
            <w:pPr>
              <w:rPr>
                <w:rFonts w:ascii="Aptos" w:hAnsi="Aptos"/>
              </w:rPr>
            </w:pPr>
            <w:r>
              <w:rPr>
                <w:rFonts w:ascii="Aptos" w:eastAsiaTheme="minorHAnsi" w:hAnsi="Aptos" w:cs="Times New Roman"/>
                <w:sz w:val="40"/>
                <w:szCs w:val="40"/>
                <w:lang w:eastAsia="en-US"/>
              </w:rPr>
              <w:t>x</w:t>
            </w:r>
          </w:p>
        </w:tc>
        <w:tc>
          <w:tcPr>
            <w:tcW w:w="0" w:type="auto"/>
          </w:tcPr>
          <w:p w14:paraId="46D3D7E2" w14:textId="77777777" w:rsidR="00BE0A48" w:rsidRPr="006C1D70" w:rsidRDefault="00BE0A48" w:rsidP="00E529F3">
            <w:pPr>
              <w:rPr>
                <w:rFonts w:ascii="Aptos" w:hAnsi="Aptos"/>
              </w:rPr>
            </w:pPr>
            <w:r w:rsidRPr="006C1D70">
              <w:rPr>
                <w:rFonts w:ascii="Aptos" w:hAnsi="Aptos"/>
                <w:noProof/>
              </w:rPr>
              <w:drawing>
                <wp:inline distT="0" distB="0" distL="0" distR="0" wp14:anchorId="1E1B9E3F" wp14:editId="2492A0B1">
                  <wp:extent cx="3391200" cy="338400"/>
                  <wp:effectExtent l="0" t="0" r="0" b="5080"/>
                  <wp:docPr id="13" name="Bilde 13" descr="Mål 11: Bærekraftige byer og samfun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ilde 13" descr="Mål 11: Bærekraftige byer og samfunn."/>
                          <pic:cNvPicPr/>
                        </pic:nvPicPr>
                        <pic:blipFill>
                          <a:blip r:embed="rId15"/>
                          <a:stretch>
                            <a:fillRect/>
                          </a:stretch>
                        </pic:blipFill>
                        <pic:spPr>
                          <a:xfrm>
                            <a:off x="0" y="0"/>
                            <a:ext cx="3391200" cy="338400"/>
                          </a:xfrm>
                          <a:prstGeom prst="rect">
                            <a:avLst/>
                          </a:prstGeom>
                        </pic:spPr>
                      </pic:pic>
                    </a:graphicData>
                  </a:graphic>
                </wp:inline>
              </w:drawing>
            </w:r>
          </w:p>
        </w:tc>
      </w:tr>
      <w:tr w:rsidR="00BE0A48" w:rsidRPr="006C1D70" w14:paraId="7064AF13" w14:textId="77777777" w:rsidTr="00E529F3">
        <w:trPr>
          <w:trHeight w:val="308"/>
        </w:trPr>
        <w:tc>
          <w:tcPr>
            <w:tcW w:w="0" w:type="auto"/>
          </w:tcPr>
          <w:p w14:paraId="52DE5631" w14:textId="1FE5E5D8" w:rsidR="00BE0A48" w:rsidRPr="006C1D70" w:rsidRDefault="00BE0A48" w:rsidP="00E529F3">
            <w:pPr>
              <w:rPr>
                <w:rFonts w:ascii="Aptos" w:hAnsi="Aptos"/>
              </w:rPr>
            </w:pPr>
            <w:r>
              <w:rPr>
                <w:rFonts w:ascii="Aptos" w:eastAsiaTheme="minorHAnsi" w:hAnsi="Aptos"/>
                <w:noProof/>
                <w:sz w:val="40"/>
                <w:szCs w:val="40"/>
                <w:lang w:eastAsia="en-US"/>
              </w:rPr>
              <w:drawing>
                <wp:inline distT="0" distB="0" distL="0" distR="0" wp14:anchorId="7D52DE75" wp14:editId="240CF37E">
                  <wp:extent cx="180975" cy="314325"/>
                  <wp:effectExtent l="0" t="0" r="9525" b="9525"/>
                  <wp:docPr id="1461487541" name="Bil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0975" cy="314325"/>
                          </a:xfrm>
                          <a:prstGeom prst="rect">
                            <a:avLst/>
                          </a:prstGeom>
                          <a:noFill/>
                          <a:ln>
                            <a:noFill/>
                          </a:ln>
                        </pic:spPr>
                      </pic:pic>
                    </a:graphicData>
                  </a:graphic>
                </wp:inline>
              </w:drawing>
            </w:r>
          </w:p>
        </w:tc>
        <w:tc>
          <w:tcPr>
            <w:tcW w:w="0" w:type="auto"/>
          </w:tcPr>
          <w:p w14:paraId="369D7197" w14:textId="77777777" w:rsidR="00BE0A48" w:rsidRPr="006C1D70" w:rsidRDefault="00BE0A48" w:rsidP="00E529F3">
            <w:pPr>
              <w:rPr>
                <w:rFonts w:ascii="Aptos" w:hAnsi="Aptos"/>
              </w:rPr>
            </w:pPr>
            <w:r w:rsidRPr="006C1D70">
              <w:rPr>
                <w:rFonts w:ascii="Aptos" w:hAnsi="Aptos"/>
                <w:noProof/>
              </w:rPr>
              <w:drawing>
                <wp:inline distT="0" distB="0" distL="0" distR="0" wp14:anchorId="282B7CEB" wp14:editId="27641C50">
                  <wp:extent cx="3477600" cy="342000"/>
                  <wp:effectExtent l="0" t="0" r="0" b="1270"/>
                  <wp:docPr id="5" name="Bilde 5" descr="Mål 2: God h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e 5" descr="Mål 2: God helse."/>
                          <pic:cNvPicPr/>
                        </pic:nvPicPr>
                        <pic:blipFill>
                          <a:blip r:embed="rId16"/>
                          <a:stretch>
                            <a:fillRect/>
                          </a:stretch>
                        </pic:blipFill>
                        <pic:spPr>
                          <a:xfrm>
                            <a:off x="0" y="0"/>
                            <a:ext cx="3477600" cy="342000"/>
                          </a:xfrm>
                          <a:prstGeom prst="rect">
                            <a:avLst/>
                          </a:prstGeom>
                        </pic:spPr>
                      </pic:pic>
                    </a:graphicData>
                  </a:graphic>
                </wp:inline>
              </w:drawing>
            </w:r>
          </w:p>
        </w:tc>
        <w:tc>
          <w:tcPr>
            <w:tcW w:w="0" w:type="auto"/>
          </w:tcPr>
          <w:p w14:paraId="511B74E3" w14:textId="77777777" w:rsidR="00BE0A48" w:rsidRPr="006C1D70" w:rsidRDefault="00BE0A48" w:rsidP="00E529F3">
            <w:pPr>
              <w:rPr>
                <w:rFonts w:ascii="Aptos" w:hAnsi="Aptos"/>
              </w:rPr>
            </w:pPr>
            <w:r>
              <w:rPr>
                <w:rFonts w:ascii="Aptos" w:eastAsiaTheme="minorHAnsi" w:hAnsi="Aptos" w:cs="Times New Roman"/>
                <w:sz w:val="40"/>
                <w:szCs w:val="40"/>
                <w:lang w:eastAsia="en-US"/>
              </w:rPr>
              <w:t>x</w:t>
            </w:r>
          </w:p>
        </w:tc>
        <w:tc>
          <w:tcPr>
            <w:tcW w:w="0" w:type="auto"/>
          </w:tcPr>
          <w:p w14:paraId="256009CC" w14:textId="77777777" w:rsidR="00BE0A48" w:rsidRPr="006C1D70" w:rsidRDefault="00BE0A48" w:rsidP="00E529F3">
            <w:pPr>
              <w:rPr>
                <w:rFonts w:ascii="Aptos" w:hAnsi="Aptos"/>
              </w:rPr>
            </w:pPr>
            <w:r w:rsidRPr="006C1D70">
              <w:rPr>
                <w:rFonts w:ascii="Aptos" w:hAnsi="Aptos"/>
                <w:noProof/>
              </w:rPr>
              <w:drawing>
                <wp:inline distT="0" distB="0" distL="0" distR="0" wp14:anchorId="469EF3D7" wp14:editId="5AFD6395">
                  <wp:extent cx="3459600" cy="334800"/>
                  <wp:effectExtent l="0" t="0" r="7620" b="8255"/>
                  <wp:docPr id="14" name="Bilde 14" descr="Mål 12: Ansvarlig forbruk og produksj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Bilde 14" descr="Mål 12: Ansvarlig forbruk og produksjon."/>
                          <pic:cNvPicPr/>
                        </pic:nvPicPr>
                        <pic:blipFill>
                          <a:blip r:embed="rId17"/>
                          <a:stretch>
                            <a:fillRect/>
                          </a:stretch>
                        </pic:blipFill>
                        <pic:spPr>
                          <a:xfrm>
                            <a:off x="0" y="0"/>
                            <a:ext cx="3459600" cy="334800"/>
                          </a:xfrm>
                          <a:prstGeom prst="rect">
                            <a:avLst/>
                          </a:prstGeom>
                        </pic:spPr>
                      </pic:pic>
                    </a:graphicData>
                  </a:graphic>
                </wp:inline>
              </w:drawing>
            </w:r>
          </w:p>
        </w:tc>
      </w:tr>
      <w:tr w:rsidR="00BE0A48" w:rsidRPr="006C1D70" w14:paraId="46000183" w14:textId="77777777" w:rsidTr="00E529F3">
        <w:trPr>
          <w:trHeight w:val="308"/>
        </w:trPr>
        <w:tc>
          <w:tcPr>
            <w:tcW w:w="0" w:type="auto"/>
          </w:tcPr>
          <w:p w14:paraId="619D4F2E" w14:textId="17777A24" w:rsidR="00BE0A48" w:rsidRPr="006C1D70" w:rsidRDefault="00BE0A48" w:rsidP="00E529F3">
            <w:pPr>
              <w:rPr>
                <w:rFonts w:ascii="Aptos" w:hAnsi="Aptos"/>
              </w:rPr>
            </w:pPr>
            <w:r>
              <w:rPr>
                <w:rFonts w:ascii="Aptos" w:eastAsiaTheme="minorHAnsi" w:hAnsi="Aptos"/>
                <w:noProof/>
                <w:sz w:val="40"/>
                <w:szCs w:val="40"/>
                <w:lang w:eastAsia="en-US"/>
              </w:rPr>
              <w:drawing>
                <wp:inline distT="0" distB="0" distL="0" distR="0" wp14:anchorId="6F2D1B09" wp14:editId="154F1F7B">
                  <wp:extent cx="238125" cy="314325"/>
                  <wp:effectExtent l="0" t="0" r="9525" b="9525"/>
                  <wp:docPr id="1627868719" name="Bil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8125" cy="314325"/>
                          </a:xfrm>
                          <a:prstGeom prst="rect">
                            <a:avLst/>
                          </a:prstGeom>
                          <a:noFill/>
                          <a:ln>
                            <a:noFill/>
                          </a:ln>
                        </pic:spPr>
                      </pic:pic>
                    </a:graphicData>
                  </a:graphic>
                </wp:inline>
              </w:drawing>
            </w:r>
          </w:p>
        </w:tc>
        <w:tc>
          <w:tcPr>
            <w:tcW w:w="0" w:type="auto"/>
          </w:tcPr>
          <w:p w14:paraId="6AF38B79" w14:textId="77777777" w:rsidR="00BE0A48" w:rsidRPr="006C1D70" w:rsidRDefault="00BE0A48" w:rsidP="00E529F3">
            <w:pPr>
              <w:rPr>
                <w:rFonts w:ascii="Aptos" w:hAnsi="Aptos"/>
              </w:rPr>
            </w:pPr>
            <w:r w:rsidRPr="006C1D70">
              <w:rPr>
                <w:rFonts w:ascii="Aptos" w:hAnsi="Aptos"/>
                <w:noProof/>
              </w:rPr>
              <w:drawing>
                <wp:inline distT="0" distB="0" distL="0" distR="0" wp14:anchorId="45E23B39" wp14:editId="1306C95C">
                  <wp:extent cx="3402000" cy="334800"/>
                  <wp:effectExtent l="0" t="0" r="8255" b="8255"/>
                  <wp:docPr id="6" name="Bilde 6" descr="Mål 4: God utdan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de 6" descr="Mål 4: God utdanning."/>
                          <pic:cNvPicPr/>
                        </pic:nvPicPr>
                        <pic:blipFill>
                          <a:blip r:embed="rId19"/>
                          <a:stretch>
                            <a:fillRect/>
                          </a:stretch>
                        </pic:blipFill>
                        <pic:spPr>
                          <a:xfrm>
                            <a:off x="0" y="0"/>
                            <a:ext cx="3402000" cy="334800"/>
                          </a:xfrm>
                          <a:prstGeom prst="rect">
                            <a:avLst/>
                          </a:prstGeom>
                        </pic:spPr>
                      </pic:pic>
                    </a:graphicData>
                  </a:graphic>
                </wp:inline>
              </w:drawing>
            </w:r>
          </w:p>
        </w:tc>
        <w:tc>
          <w:tcPr>
            <w:tcW w:w="0" w:type="auto"/>
          </w:tcPr>
          <w:p w14:paraId="1C3A9326" w14:textId="35D06D03" w:rsidR="00BE0A48" w:rsidRPr="006C1D70" w:rsidRDefault="00BE0A48" w:rsidP="00E529F3">
            <w:pPr>
              <w:rPr>
                <w:rFonts w:ascii="Aptos" w:hAnsi="Aptos"/>
              </w:rPr>
            </w:pPr>
            <w:r>
              <w:rPr>
                <w:rFonts w:ascii="Aptos" w:eastAsiaTheme="minorHAnsi" w:hAnsi="Aptos"/>
                <w:noProof/>
                <w:sz w:val="40"/>
                <w:szCs w:val="40"/>
                <w:lang w:eastAsia="en-US"/>
              </w:rPr>
              <w:drawing>
                <wp:inline distT="0" distB="0" distL="0" distR="0" wp14:anchorId="3073197D" wp14:editId="3E008A8F">
                  <wp:extent cx="180975" cy="314325"/>
                  <wp:effectExtent l="0" t="0" r="9525" b="9525"/>
                  <wp:docPr id="1695602288"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0975" cy="314325"/>
                          </a:xfrm>
                          <a:prstGeom prst="rect">
                            <a:avLst/>
                          </a:prstGeom>
                          <a:noFill/>
                          <a:ln>
                            <a:noFill/>
                          </a:ln>
                        </pic:spPr>
                      </pic:pic>
                    </a:graphicData>
                  </a:graphic>
                </wp:inline>
              </w:drawing>
            </w:r>
          </w:p>
        </w:tc>
        <w:tc>
          <w:tcPr>
            <w:tcW w:w="0" w:type="auto"/>
          </w:tcPr>
          <w:p w14:paraId="0E2BEBC1" w14:textId="77777777" w:rsidR="00BE0A48" w:rsidRPr="006C1D70" w:rsidRDefault="00BE0A48" w:rsidP="00E529F3">
            <w:pPr>
              <w:rPr>
                <w:rFonts w:ascii="Aptos" w:hAnsi="Aptos"/>
              </w:rPr>
            </w:pPr>
            <w:r w:rsidRPr="006C1D70">
              <w:rPr>
                <w:rFonts w:ascii="Aptos" w:hAnsi="Aptos"/>
                <w:noProof/>
              </w:rPr>
              <w:drawing>
                <wp:inline distT="0" distB="0" distL="0" distR="0" wp14:anchorId="06678520" wp14:editId="4C6AC0AA">
                  <wp:extent cx="3402000" cy="331200"/>
                  <wp:effectExtent l="0" t="0" r="0" b="0"/>
                  <wp:docPr id="15" name="Bilde 15" descr="Mål 13: Stoppe klimaendringe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Bilde 15" descr="Mål 13: Stoppe klimaendringene."/>
                          <pic:cNvPicPr/>
                        </pic:nvPicPr>
                        <pic:blipFill>
                          <a:blip r:embed="rId20"/>
                          <a:stretch>
                            <a:fillRect/>
                          </a:stretch>
                        </pic:blipFill>
                        <pic:spPr>
                          <a:xfrm>
                            <a:off x="0" y="0"/>
                            <a:ext cx="3402000" cy="331200"/>
                          </a:xfrm>
                          <a:prstGeom prst="rect">
                            <a:avLst/>
                          </a:prstGeom>
                        </pic:spPr>
                      </pic:pic>
                    </a:graphicData>
                  </a:graphic>
                </wp:inline>
              </w:drawing>
            </w:r>
          </w:p>
        </w:tc>
      </w:tr>
      <w:tr w:rsidR="00BE0A48" w:rsidRPr="006C1D70" w14:paraId="138A9C06" w14:textId="77777777" w:rsidTr="00E529F3">
        <w:trPr>
          <w:trHeight w:val="308"/>
        </w:trPr>
        <w:tc>
          <w:tcPr>
            <w:tcW w:w="0" w:type="auto"/>
          </w:tcPr>
          <w:p w14:paraId="0946D37D" w14:textId="5EEF8B43" w:rsidR="00BE0A48" w:rsidRPr="006C1D70" w:rsidRDefault="00BE0A48" w:rsidP="00E529F3">
            <w:pPr>
              <w:rPr>
                <w:rFonts w:ascii="Aptos" w:hAnsi="Aptos"/>
              </w:rPr>
            </w:pPr>
            <w:r>
              <w:rPr>
                <w:rFonts w:ascii="Aptos" w:eastAsiaTheme="minorHAnsi" w:hAnsi="Aptos"/>
                <w:noProof/>
                <w:sz w:val="40"/>
                <w:szCs w:val="40"/>
                <w:lang w:eastAsia="en-US"/>
              </w:rPr>
              <w:drawing>
                <wp:inline distT="0" distB="0" distL="0" distR="0" wp14:anchorId="4AA59592" wp14:editId="4FD9506F">
                  <wp:extent cx="238125" cy="314325"/>
                  <wp:effectExtent l="0" t="0" r="9525" b="9525"/>
                  <wp:docPr id="284936687"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8125" cy="314325"/>
                          </a:xfrm>
                          <a:prstGeom prst="rect">
                            <a:avLst/>
                          </a:prstGeom>
                          <a:noFill/>
                          <a:ln>
                            <a:noFill/>
                          </a:ln>
                        </pic:spPr>
                      </pic:pic>
                    </a:graphicData>
                  </a:graphic>
                </wp:inline>
              </w:drawing>
            </w:r>
          </w:p>
        </w:tc>
        <w:tc>
          <w:tcPr>
            <w:tcW w:w="0" w:type="auto"/>
          </w:tcPr>
          <w:p w14:paraId="7D2C0E2A" w14:textId="77777777" w:rsidR="00BE0A48" w:rsidRPr="006C1D70" w:rsidRDefault="00BE0A48" w:rsidP="00E529F3">
            <w:pPr>
              <w:rPr>
                <w:rFonts w:ascii="Aptos" w:hAnsi="Aptos"/>
              </w:rPr>
            </w:pPr>
            <w:r w:rsidRPr="006C1D70">
              <w:rPr>
                <w:rFonts w:ascii="Aptos" w:hAnsi="Aptos"/>
                <w:noProof/>
              </w:rPr>
              <w:drawing>
                <wp:inline distT="0" distB="0" distL="0" distR="0" wp14:anchorId="366E21C2" wp14:editId="3A11EDD0">
                  <wp:extent cx="3402000" cy="334800"/>
                  <wp:effectExtent l="0" t="0" r="8255" b="8255"/>
                  <wp:docPr id="7" name="Bilde 7" descr="Mål 5: Likestilling mellom kjønne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de 7" descr="Mål 5: Likestilling mellom kjønnene."/>
                          <pic:cNvPicPr/>
                        </pic:nvPicPr>
                        <pic:blipFill>
                          <a:blip r:embed="rId21"/>
                          <a:stretch>
                            <a:fillRect/>
                          </a:stretch>
                        </pic:blipFill>
                        <pic:spPr>
                          <a:xfrm>
                            <a:off x="0" y="0"/>
                            <a:ext cx="3402000" cy="334800"/>
                          </a:xfrm>
                          <a:prstGeom prst="rect">
                            <a:avLst/>
                          </a:prstGeom>
                        </pic:spPr>
                      </pic:pic>
                    </a:graphicData>
                  </a:graphic>
                </wp:inline>
              </w:drawing>
            </w:r>
          </w:p>
        </w:tc>
        <w:tc>
          <w:tcPr>
            <w:tcW w:w="0" w:type="auto"/>
          </w:tcPr>
          <w:p w14:paraId="1E286476" w14:textId="420D6FEB" w:rsidR="00BE0A48" w:rsidRPr="006C1D70" w:rsidRDefault="00BE0A48" w:rsidP="00E529F3">
            <w:pPr>
              <w:rPr>
                <w:rFonts w:ascii="Aptos" w:hAnsi="Aptos"/>
              </w:rPr>
            </w:pPr>
            <w:r>
              <w:rPr>
                <w:rFonts w:ascii="Aptos" w:eastAsiaTheme="minorHAnsi" w:hAnsi="Aptos"/>
                <w:noProof/>
                <w:sz w:val="40"/>
                <w:szCs w:val="40"/>
                <w:lang w:eastAsia="en-US"/>
              </w:rPr>
              <w:drawing>
                <wp:inline distT="0" distB="0" distL="0" distR="0" wp14:anchorId="4D67CE9E" wp14:editId="6E1F4E58">
                  <wp:extent cx="180975" cy="314325"/>
                  <wp:effectExtent l="0" t="0" r="9525" b="9525"/>
                  <wp:docPr id="766713190"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0975" cy="314325"/>
                          </a:xfrm>
                          <a:prstGeom prst="rect">
                            <a:avLst/>
                          </a:prstGeom>
                          <a:noFill/>
                          <a:ln>
                            <a:noFill/>
                          </a:ln>
                        </pic:spPr>
                      </pic:pic>
                    </a:graphicData>
                  </a:graphic>
                </wp:inline>
              </w:drawing>
            </w:r>
          </w:p>
        </w:tc>
        <w:tc>
          <w:tcPr>
            <w:tcW w:w="0" w:type="auto"/>
          </w:tcPr>
          <w:p w14:paraId="0EA2B872" w14:textId="77777777" w:rsidR="00BE0A48" w:rsidRPr="006C1D70" w:rsidRDefault="00BE0A48" w:rsidP="00E529F3">
            <w:pPr>
              <w:rPr>
                <w:rFonts w:ascii="Aptos" w:hAnsi="Aptos"/>
              </w:rPr>
            </w:pPr>
            <w:r w:rsidRPr="006C1D70">
              <w:rPr>
                <w:rFonts w:ascii="Aptos" w:hAnsi="Aptos"/>
                <w:noProof/>
              </w:rPr>
              <w:drawing>
                <wp:inline distT="0" distB="0" distL="0" distR="0" wp14:anchorId="5CDD1256" wp14:editId="28155BEA">
                  <wp:extent cx="3474000" cy="342000"/>
                  <wp:effectExtent l="0" t="0" r="0" b="1270"/>
                  <wp:docPr id="16" name="Bilde 16" descr="Mål 14: Liv under van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Bilde 16" descr="Mål 14: Liv under vann."/>
                          <pic:cNvPicPr/>
                        </pic:nvPicPr>
                        <pic:blipFill>
                          <a:blip r:embed="rId22"/>
                          <a:stretch>
                            <a:fillRect/>
                          </a:stretch>
                        </pic:blipFill>
                        <pic:spPr>
                          <a:xfrm>
                            <a:off x="0" y="0"/>
                            <a:ext cx="3474000" cy="342000"/>
                          </a:xfrm>
                          <a:prstGeom prst="rect">
                            <a:avLst/>
                          </a:prstGeom>
                        </pic:spPr>
                      </pic:pic>
                    </a:graphicData>
                  </a:graphic>
                </wp:inline>
              </w:drawing>
            </w:r>
          </w:p>
        </w:tc>
      </w:tr>
      <w:tr w:rsidR="00BE0A48" w:rsidRPr="006C1D70" w14:paraId="1FDB5B51" w14:textId="77777777" w:rsidTr="00E529F3">
        <w:trPr>
          <w:trHeight w:val="317"/>
        </w:trPr>
        <w:tc>
          <w:tcPr>
            <w:tcW w:w="0" w:type="auto"/>
          </w:tcPr>
          <w:p w14:paraId="479044E8" w14:textId="4D899A21" w:rsidR="00BE0A48" w:rsidRPr="006C1D70" w:rsidRDefault="00BE0A48" w:rsidP="00E529F3">
            <w:pPr>
              <w:rPr>
                <w:rFonts w:ascii="Aptos" w:hAnsi="Aptos"/>
              </w:rPr>
            </w:pPr>
            <w:r>
              <w:rPr>
                <w:rFonts w:ascii="Aptos" w:eastAsiaTheme="minorHAnsi" w:hAnsi="Aptos"/>
                <w:noProof/>
                <w:sz w:val="40"/>
                <w:szCs w:val="40"/>
                <w:lang w:eastAsia="en-US"/>
              </w:rPr>
              <w:drawing>
                <wp:inline distT="0" distB="0" distL="0" distR="0" wp14:anchorId="226E4F4E" wp14:editId="7E458EF0">
                  <wp:extent cx="238125" cy="314325"/>
                  <wp:effectExtent l="0" t="0" r="9525" b="9525"/>
                  <wp:docPr id="448571230"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8125" cy="314325"/>
                          </a:xfrm>
                          <a:prstGeom prst="rect">
                            <a:avLst/>
                          </a:prstGeom>
                          <a:noFill/>
                          <a:ln>
                            <a:noFill/>
                          </a:ln>
                        </pic:spPr>
                      </pic:pic>
                    </a:graphicData>
                  </a:graphic>
                </wp:inline>
              </w:drawing>
            </w:r>
          </w:p>
        </w:tc>
        <w:tc>
          <w:tcPr>
            <w:tcW w:w="0" w:type="auto"/>
          </w:tcPr>
          <w:p w14:paraId="04B05100" w14:textId="77777777" w:rsidR="00BE0A48" w:rsidRPr="006C1D70" w:rsidRDefault="00BE0A48" w:rsidP="00E529F3">
            <w:pPr>
              <w:rPr>
                <w:rFonts w:ascii="Aptos" w:hAnsi="Aptos"/>
              </w:rPr>
            </w:pPr>
            <w:r w:rsidRPr="006C1D70">
              <w:rPr>
                <w:rFonts w:ascii="Aptos" w:hAnsi="Aptos"/>
                <w:noProof/>
              </w:rPr>
              <w:drawing>
                <wp:inline distT="0" distB="0" distL="0" distR="0" wp14:anchorId="5673DE59" wp14:editId="3625DAF8">
                  <wp:extent cx="3423600" cy="349200"/>
                  <wp:effectExtent l="0" t="0" r="0" b="0"/>
                  <wp:docPr id="8" name="Bilde 8" descr="Mål 6: Rent vann og gode sanitærforho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e 8" descr="Mål 6: Rent vann og gode sanitærforhold."/>
                          <pic:cNvPicPr/>
                        </pic:nvPicPr>
                        <pic:blipFill>
                          <a:blip r:embed="rId23"/>
                          <a:stretch>
                            <a:fillRect/>
                          </a:stretch>
                        </pic:blipFill>
                        <pic:spPr>
                          <a:xfrm>
                            <a:off x="0" y="0"/>
                            <a:ext cx="3423600" cy="349200"/>
                          </a:xfrm>
                          <a:prstGeom prst="rect">
                            <a:avLst/>
                          </a:prstGeom>
                        </pic:spPr>
                      </pic:pic>
                    </a:graphicData>
                  </a:graphic>
                </wp:inline>
              </w:drawing>
            </w:r>
          </w:p>
        </w:tc>
        <w:tc>
          <w:tcPr>
            <w:tcW w:w="0" w:type="auto"/>
          </w:tcPr>
          <w:p w14:paraId="7B2022DF" w14:textId="77777777" w:rsidR="00BE0A48" w:rsidRPr="006C1D70" w:rsidRDefault="00BE0A48" w:rsidP="00E529F3">
            <w:pPr>
              <w:rPr>
                <w:rFonts w:ascii="Aptos" w:hAnsi="Aptos"/>
              </w:rPr>
            </w:pPr>
            <w:r>
              <w:rPr>
                <w:rFonts w:ascii="Aptos" w:eastAsiaTheme="minorHAnsi" w:hAnsi="Aptos" w:cs="Times New Roman"/>
                <w:sz w:val="40"/>
                <w:szCs w:val="40"/>
                <w:lang w:eastAsia="en-US"/>
              </w:rPr>
              <w:t>x</w:t>
            </w:r>
          </w:p>
        </w:tc>
        <w:tc>
          <w:tcPr>
            <w:tcW w:w="0" w:type="auto"/>
          </w:tcPr>
          <w:p w14:paraId="1AE6B5DB" w14:textId="77777777" w:rsidR="00BE0A48" w:rsidRPr="006C1D70" w:rsidRDefault="00BE0A48" w:rsidP="00E529F3">
            <w:pPr>
              <w:rPr>
                <w:rFonts w:ascii="Aptos" w:hAnsi="Aptos"/>
              </w:rPr>
            </w:pPr>
            <w:r w:rsidRPr="006C1D70">
              <w:rPr>
                <w:rFonts w:ascii="Aptos" w:hAnsi="Aptos"/>
                <w:noProof/>
              </w:rPr>
              <w:drawing>
                <wp:inline distT="0" distB="0" distL="0" distR="0" wp14:anchorId="654E1F61" wp14:editId="0116AA6D">
                  <wp:extent cx="3402000" cy="331200"/>
                  <wp:effectExtent l="0" t="0" r="0" b="0"/>
                  <wp:docPr id="17" name="Bilde 17" descr="Mål 15: Liv på 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Bilde 17" descr="Mål 15: Liv på land."/>
                          <pic:cNvPicPr/>
                        </pic:nvPicPr>
                        <pic:blipFill>
                          <a:blip r:embed="rId24"/>
                          <a:stretch>
                            <a:fillRect/>
                          </a:stretch>
                        </pic:blipFill>
                        <pic:spPr>
                          <a:xfrm>
                            <a:off x="0" y="0"/>
                            <a:ext cx="3402000" cy="331200"/>
                          </a:xfrm>
                          <a:prstGeom prst="rect">
                            <a:avLst/>
                          </a:prstGeom>
                        </pic:spPr>
                      </pic:pic>
                    </a:graphicData>
                  </a:graphic>
                </wp:inline>
              </w:drawing>
            </w:r>
          </w:p>
        </w:tc>
      </w:tr>
      <w:tr w:rsidR="00BE0A48" w:rsidRPr="006C1D70" w14:paraId="175AA0C5" w14:textId="77777777" w:rsidTr="00E529F3">
        <w:trPr>
          <w:trHeight w:val="308"/>
        </w:trPr>
        <w:tc>
          <w:tcPr>
            <w:tcW w:w="0" w:type="auto"/>
          </w:tcPr>
          <w:p w14:paraId="3D4AF437" w14:textId="14A79BBE" w:rsidR="00BE0A48" w:rsidRPr="006C1D70" w:rsidRDefault="00BE0A48" w:rsidP="00E529F3">
            <w:pPr>
              <w:rPr>
                <w:rFonts w:ascii="Aptos" w:hAnsi="Aptos"/>
              </w:rPr>
            </w:pPr>
            <w:r>
              <w:rPr>
                <w:rFonts w:ascii="Aptos" w:eastAsiaTheme="minorHAnsi" w:hAnsi="Aptos"/>
                <w:noProof/>
                <w:sz w:val="40"/>
                <w:szCs w:val="40"/>
                <w:lang w:eastAsia="en-US"/>
              </w:rPr>
              <w:drawing>
                <wp:inline distT="0" distB="0" distL="0" distR="0" wp14:anchorId="7CE516E2" wp14:editId="1ACF100E">
                  <wp:extent cx="238125" cy="314325"/>
                  <wp:effectExtent l="0" t="0" r="9525" b="9525"/>
                  <wp:docPr id="651621958"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8125" cy="314325"/>
                          </a:xfrm>
                          <a:prstGeom prst="rect">
                            <a:avLst/>
                          </a:prstGeom>
                          <a:noFill/>
                          <a:ln>
                            <a:noFill/>
                          </a:ln>
                        </pic:spPr>
                      </pic:pic>
                    </a:graphicData>
                  </a:graphic>
                </wp:inline>
              </w:drawing>
            </w:r>
          </w:p>
        </w:tc>
        <w:tc>
          <w:tcPr>
            <w:tcW w:w="0" w:type="auto"/>
          </w:tcPr>
          <w:p w14:paraId="7F87A7E3" w14:textId="77777777" w:rsidR="00BE0A48" w:rsidRPr="006C1D70" w:rsidRDefault="00BE0A48" w:rsidP="00E529F3">
            <w:pPr>
              <w:rPr>
                <w:rFonts w:ascii="Aptos" w:hAnsi="Aptos"/>
              </w:rPr>
            </w:pPr>
            <w:r w:rsidRPr="006C1D70">
              <w:rPr>
                <w:rFonts w:ascii="Aptos" w:hAnsi="Aptos"/>
                <w:noProof/>
              </w:rPr>
              <w:drawing>
                <wp:inline distT="0" distB="0" distL="0" distR="0" wp14:anchorId="5D94D76F" wp14:editId="3219B43D">
                  <wp:extent cx="3402000" cy="342000"/>
                  <wp:effectExtent l="0" t="0" r="0" b="1270"/>
                  <wp:docPr id="9" name="Bilde 9" descr="Mål 7: Ren energi for a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ilde 9" descr="Mål 7: Ren energi for alle."/>
                          <pic:cNvPicPr/>
                        </pic:nvPicPr>
                        <pic:blipFill>
                          <a:blip r:embed="rId25"/>
                          <a:stretch>
                            <a:fillRect/>
                          </a:stretch>
                        </pic:blipFill>
                        <pic:spPr>
                          <a:xfrm>
                            <a:off x="0" y="0"/>
                            <a:ext cx="3402000" cy="342000"/>
                          </a:xfrm>
                          <a:prstGeom prst="rect">
                            <a:avLst/>
                          </a:prstGeom>
                        </pic:spPr>
                      </pic:pic>
                    </a:graphicData>
                  </a:graphic>
                </wp:inline>
              </w:drawing>
            </w:r>
          </w:p>
        </w:tc>
        <w:tc>
          <w:tcPr>
            <w:tcW w:w="0" w:type="auto"/>
          </w:tcPr>
          <w:p w14:paraId="12409B5D" w14:textId="26129CD2" w:rsidR="00BE0A48" w:rsidRPr="006C1D70" w:rsidRDefault="00BE0A48" w:rsidP="00E529F3">
            <w:pPr>
              <w:rPr>
                <w:rFonts w:ascii="Aptos" w:hAnsi="Aptos"/>
              </w:rPr>
            </w:pPr>
            <w:r>
              <w:rPr>
                <w:rFonts w:ascii="Aptos" w:eastAsiaTheme="minorHAnsi" w:hAnsi="Aptos"/>
                <w:noProof/>
                <w:sz w:val="40"/>
                <w:szCs w:val="40"/>
                <w:lang w:eastAsia="en-US"/>
              </w:rPr>
              <w:drawing>
                <wp:inline distT="0" distB="0" distL="0" distR="0" wp14:anchorId="7BABDB1A" wp14:editId="5247C30D">
                  <wp:extent cx="238125" cy="314325"/>
                  <wp:effectExtent l="0" t="0" r="9525" b="9525"/>
                  <wp:docPr id="1420614268"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8125" cy="314325"/>
                          </a:xfrm>
                          <a:prstGeom prst="rect">
                            <a:avLst/>
                          </a:prstGeom>
                          <a:noFill/>
                          <a:ln>
                            <a:noFill/>
                          </a:ln>
                        </pic:spPr>
                      </pic:pic>
                    </a:graphicData>
                  </a:graphic>
                </wp:inline>
              </w:drawing>
            </w:r>
          </w:p>
        </w:tc>
        <w:tc>
          <w:tcPr>
            <w:tcW w:w="0" w:type="auto"/>
          </w:tcPr>
          <w:p w14:paraId="539507D7" w14:textId="77777777" w:rsidR="00BE0A48" w:rsidRPr="006C1D70" w:rsidRDefault="00BE0A48" w:rsidP="00E529F3">
            <w:pPr>
              <w:rPr>
                <w:rFonts w:ascii="Aptos" w:hAnsi="Aptos"/>
              </w:rPr>
            </w:pPr>
            <w:r w:rsidRPr="006C1D70">
              <w:rPr>
                <w:rFonts w:ascii="Aptos" w:hAnsi="Aptos"/>
                <w:noProof/>
              </w:rPr>
              <w:drawing>
                <wp:inline distT="0" distB="0" distL="0" distR="0" wp14:anchorId="1F245138" wp14:editId="4F4C88A4">
                  <wp:extent cx="3477600" cy="342000"/>
                  <wp:effectExtent l="0" t="0" r="0" b="1270"/>
                  <wp:docPr id="18" name="Bilde 18" descr="Mål 16: Fred og rettferdigh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Bilde 18" descr="Mål 16: Fred og rettferdighet."/>
                          <pic:cNvPicPr/>
                        </pic:nvPicPr>
                        <pic:blipFill>
                          <a:blip r:embed="rId26"/>
                          <a:stretch>
                            <a:fillRect/>
                          </a:stretch>
                        </pic:blipFill>
                        <pic:spPr>
                          <a:xfrm>
                            <a:off x="0" y="0"/>
                            <a:ext cx="3477600" cy="342000"/>
                          </a:xfrm>
                          <a:prstGeom prst="rect">
                            <a:avLst/>
                          </a:prstGeom>
                        </pic:spPr>
                      </pic:pic>
                    </a:graphicData>
                  </a:graphic>
                </wp:inline>
              </w:drawing>
            </w:r>
          </w:p>
        </w:tc>
      </w:tr>
      <w:tr w:rsidR="00BE0A48" w:rsidRPr="006C1D70" w14:paraId="125C4D6D" w14:textId="77777777" w:rsidTr="00E529F3">
        <w:trPr>
          <w:trHeight w:val="308"/>
        </w:trPr>
        <w:tc>
          <w:tcPr>
            <w:tcW w:w="0" w:type="auto"/>
          </w:tcPr>
          <w:p w14:paraId="0AD65AFE" w14:textId="79C44F53" w:rsidR="00BE0A48" w:rsidRPr="006C1D70" w:rsidRDefault="00BE0A48" w:rsidP="00E529F3">
            <w:pPr>
              <w:rPr>
                <w:rFonts w:ascii="Aptos" w:hAnsi="Aptos"/>
              </w:rPr>
            </w:pPr>
            <w:r>
              <w:rPr>
                <w:rFonts w:ascii="Aptos" w:eastAsiaTheme="minorHAnsi" w:hAnsi="Aptos"/>
                <w:noProof/>
                <w:sz w:val="40"/>
                <w:szCs w:val="40"/>
                <w:lang w:eastAsia="en-US"/>
              </w:rPr>
              <w:drawing>
                <wp:inline distT="0" distB="0" distL="0" distR="0" wp14:anchorId="0B017028" wp14:editId="4FAEA387">
                  <wp:extent cx="238125" cy="314325"/>
                  <wp:effectExtent l="0" t="0" r="9525" b="9525"/>
                  <wp:docPr id="1480477311"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8125" cy="314325"/>
                          </a:xfrm>
                          <a:prstGeom prst="rect">
                            <a:avLst/>
                          </a:prstGeom>
                          <a:noFill/>
                          <a:ln>
                            <a:noFill/>
                          </a:ln>
                        </pic:spPr>
                      </pic:pic>
                    </a:graphicData>
                  </a:graphic>
                </wp:inline>
              </w:drawing>
            </w:r>
          </w:p>
        </w:tc>
        <w:tc>
          <w:tcPr>
            <w:tcW w:w="0" w:type="auto"/>
          </w:tcPr>
          <w:p w14:paraId="5C6D894E" w14:textId="77777777" w:rsidR="00BE0A48" w:rsidRPr="006C1D70" w:rsidRDefault="00BE0A48" w:rsidP="00E529F3">
            <w:pPr>
              <w:rPr>
                <w:rFonts w:ascii="Aptos" w:hAnsi="Aptos"/>
              </w:rPr>
            </w:pPr>
            <w:r w:rsidRPr="006C1D70">
              <w:rPr>
                <w:rFonts w:ascii="Aptos" w:hAnsi="Aptos"/>
                <w:noProof/>
              </w:rPr>
              <w:drawing>
                <wp:inline distT="0" distB="0" distL="0" distR="0" wp14:anchorId="4622D75D" wp14:editId="41ACF82E">
                  <wp:extent cx="3427200" cy="342000"/>
                  <wp:effectExtent l="0" t="0" r="1905" b="1270"/>
                  <wp:docPr id="10" name="Bilde 10" descr="Mål 8: Anstendig arbeid og økonomisk vek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ilde 10" descr="Mål 8: Anstendig arbeid og økonomisk vekst."/>
                          <pic:cNvPicPr/>
                        </pic:nvPicPr>
                        <pic:blipFill>
                          <a:blip r:embed="rId27"/>
                          <a:stretch>
                            <a:fillRect/>
                          </a:stretch>
                        </pic:blipFill>
                        <pic:spPr>
                          <a:xfrm>
                            <a:off x="0" y="0"/>
                            <a:ext cx="3427200" cy="342000"/>
                          </a:xfrm>
                          <a:prstGeom prst="rect">
                            <a:avLst/>
                          </a:prstGeom>
                        </pic:spPr>
                      </pic:pic>
                    </a:graphicData>
                  </a:graphic>
                </wp:inline>
              </w:drawing>
            </w:r>
          </w:p>
        </w:tc>
        <w:tc>
          <w:tcPr>
            <w:tcW w:w="0" w:type="auto"/>
          </w:tcPr>
          <w:p w14:paraId="713956AA" w14:textId="5B8150E1" w:rsidR="00BE0A48" w:rsidRPr="006C1D70" w:rsidRDefault="00BE0A48" w:rsidP="00E529F3">
            <w:pPr>
              <w:rPr>
                <w:rFonts w:ascii="Aptos" w:hAnsi="Aptos"/>
              </w:rPr>
            </w:pPr>
            <w:r>
              <w:rPr>
                <w:rFonts w:ascii="Aptos" w:eastAsiaTheme="minorHAnsi" w:hAnsi="Aptos"/>
                <w:noProof/>
                <w:sz w:val="40"/>
                <w:szCs w:val="40"/>
                <w:lang w:eastAsia="en-US"/>
              </w:rPr>
              <w:drawing>
                <wp:inline distT="0" distB="0" distL="0" distR="0" wp14:anchorId="51385DCF" wp14:editId="010C9A1F">
                  <wp:extent cx="180975" cy="314325"/>
                  <wp:effectExtent l="0" t="0" r="9525" b="9525"/>
                  <wp:docPr id="2065734590"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0975" cy="314325"/>
                          </a:xfrm>
                          <a:prstGeom prst="rect">
                            <a:avLst/>
                          </a:prstGeom>
                          <a:noFill/>
                          <a:ln>
                            <a:noFill/>
                          </a:ln>
                        </pic:spPr>
                      </pic:pic>
                    </a:graphicData>
                  </a:graphic>
                </wp:inline>
              </w:drawing>
            </w:r>
          </w:p>
        </w:tc>
        <w:tc>
          <w:tcPr>
            <w:tcW w:w="0" w:type="auto"/>
          </w:tcPr>
          <w:p w14:paraId="3FBEB616" w14:textId="77777777" w:rsidR="00BE0A48" w:rsidRPr="006C1D70" w:rsidRDefault="00BE0A48" w:rsidP="00E529F3">
            <w:pPr>
              <w:rPr>
                <w:rFonts w:ascii="Aptos" w:hAnsi="Aptos"/>
              </w:rPr>
            </w:pPr>
            <w:r w:rsidRPr="006C1D70">
              <w:rPr>
                <w:rFonts w:ascii="Aptos" w:hAnsi="Aptos"/>
                <w:noProof/>
              </w:rPr>
              <w:drawing>
                <wp:inline distT="0" distB="0" distL="0" distR="0" wp14:anchorId="23B9DE0B" wp14:editId="2C8823F7">
                  <wp:extent cx="3470400" cy="345600"/>
                  <wp:effectExtent l="0" t="0" r="0" b="0"/>
                  <wp:docPr id="19" name="Bilde 19" descr="Mål 17: Samarbeid for å nå måle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Bilde 19" descr="Mål 17: Samarbeid for å nå målene."/>
                          <pic:cNvPicPr/>
                        </pic:nvPicPr>
                        <pic:blipFill>
                          <a:blip r:embed="rId28"/>
                          <a:stretch>
                            <a:fillRect/>
                          </a:stretch>
                        </pic:blipFill>
                        <pic:spPr>
                          <a:xfrm>
                            <a:off x="0" y="0"/>
                            <a:ext cx="3470400" cy="345600"/>
                          </a:xfrm>
                          <a:prstGeom prst="rect">
                            <a:avLst/>
                          </a:prstGeom>
                        </pic:spPr>
                      </pic:pic>
                    </a:graphicData>
                  </a:graphic>
                </wp:inline>
              </w:drawing>
            </w:r>
          </w:p>
        </w:tc>
      </w:tr>
      <w:tr w:rsidR="00BE0A48" w:rsidRPr="006C1D70" w14:paraId="51B010CA" w14:textId="77777777" w:rsidTr="00E529F3">
        <w:trPr>
          <w:gridAfter w:val="2"/>
          <w:trHeight w:val="308"/>
        </w:trPr>
        <w:tc>
          <w:tcPr>
            <w:tcW w:w="0" w:type="auto"/>
          </w:tcPr>
          <w:p w14:paraId="7A13037E" w14:textId="77777777" w:rsidR="00BE0A48" w:rsidRPr="006C1D70" w:rsidRDefault="00BE0A48" w:rsidP="00E529F3">
            <w:pPr>
              <w:rPr>
                <w:rFonts w:ascii="Aptos" w:hAnsi="Aptos"/>
              </w:rPr>
            </w:pPr>
            <w:r>
              <w:rPr>
                <w:rFonts w:ascii="Aptos" w:eastAsiaTheme="minorHAnsi" w:hAnsi="Aptos" w:cs="Times New Roman"/>
                <w:sz w:val="40"/>
                <w:szCs w:val="40"/>
                <w:lang w:eastAsia="en-US"/>
              </w:rPr>
              <w:t>x</w:t>
            </w:r>
          </w:p>
        </w:tc>
        <w:tc>
          <w:tcPr>
            <w:tcW w:w="0" w:type="auto"/>
          </w:tcPr>
          <w:p w14:paraId="467A021E" w14:textId="77777777" w:rsidR="00BE0A48" w:rsidRPr="006C1D70" w:rsidRDefault="00BE0A48" w:rsidP="00E529F3">
            <w:pPr>
              <w:rPr>
                <w:rFonts w:ascii="Aptos" w:hAnsi="Aptos"/>
              </w:rPr>
            </w:pPr>
            <w:r w:rsidRPr="006C1D70">
              <w:rPr>
                <w:rFonts w:ascii="Aptos" w:hAnsi="Aptos"/>
                <w:noProof/>
              </w:rPr>
              <w:drawing>
                <wp:inline distT="0" distB="0" distL="0" distR="0" wp14:anchorId="7DD877A5" wp14:editId="7472E8A1">
                  <wp:extent cx="3590925" cy="337820"/>
                  <wp:effectExtent l="0" t="0" r="9525" b="5080"/>
                  <wp:docPr id="11" name="Bilde 11" descr="Mål 9: Innovasjon og infrastrukt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ilde 11" descr="Mål 9: Innovasjon og infrastruktur."/>
                          <pic:cNvPicPr/>
                        </pic:nvPicPr>
                        <pic:blipFill>
                          <a:blip r:embed="rId29"/>
                          <a:stretch>
                            <a:fillRect/>
                          </a:stretch>
                        </pic:blipFill>
                        <pic:spPr>
                          <a:xfrm>
                            <a:off x="0" y="0"/>
                            <a:ext cx="3590925" cy="337820"/>
                          </a:xfrm>
                          <a:prstGeom prst="rect">
                            <a:avLst/>
                          </a:prstGeom>
                        </pic:spPr>
                      </pic:pic>
                    </a:graphicData>
                  </a:graphic>
                </wp:inline>
              </w:drawing>
            </w:r>
          </w:p>
        </w:tc>
      </w:tr>
    </w:tbl>
    <w:p w14:paraId="6A80F1B1" w14:textId="77777777" w:rsidR="00BE0A48" w:rsidRPr="006C1D70" w:rsidRDefault="00BE0A48" w:rsidP="00BE0A48">
      <w:pPr>
        <w:rPr>
          <w:rFonts w:ascii="Aptos" w:hAnsi="Aptos"/>
        </w:rPr>
      </w:pPr>
    </w:p>
    <w:p w14:paraId="6FC50B1C" w14:textId="77777777" w:rsidR="00BE0A48" w:rsidRPr="00FF258F" w:rsidRDefault="00BE0A48" w:rsidP="00BE0A48">
      <w:pPr>
        <w:pStyle w:val="Overskrift3"/>
      </w:pPr>
      <w:r w:rsidRPr="00FF258F">
        <w:t>Vedlegg</w:t>
      </w:r>
    </w:p>
    <w:sdt>
      <w:sdtPr>
        <w:rPr>
          <w:rFonts w:cstheme="minorHAnsi"/>
        </w:rPr>
        <w:tag w:val="ToCurrentVersion"/>
        <w:id w:val="10007"/>
        <w:placeholder>
          <w:docPart w:val="F4509CE30B5A43F6A9AA0B47F8C4EBE9"/>
        </w:placeholder>
        <w:temporary/>
        <w:dataBinding w:prefixMappings="xmlns:gbs='http://www.software-innovation.no/growBusinessDocument'" w:xpath="/gbs:GrowBusinessDocument/gbs:Lists/gbs:SingleLines/gbs:ToCurrentVersion/gbs:DisplayField[@gbs:key='10007']" w:storeItemID="{19756B4F-07BB-489C-A78E-82AC1CA513F2}"/>
        <w:text w:multiLine="1"/>
      </w:sdtPr>
      <w:sdtContent>
        <w:p w14:paraId="75481C04" w14:textId="77777777" w:rsidR="00BE0A48" w:rsidRPr="00077D53" w:rsidRDefault="00BE0A48" w:rsidP="00BE0A48">
          <w:pPr>
            <w:pStyle w:val="Innrykketnormal"/>
            <w:ind w:left="0"/>
            <w:rPr>
              <w:rFonts w:cstheme="minorHAnsi"/>
            </w:rPr>
          </w:pPr>
          <w:r>
            <w:rPr>
              <w:rFonts w:cstheme="minorHAnsi"/>
            </w:rPr>
            <w:t>Avlingsresultat Aure</w:t>
          </w:r>
        </w:p>
      </w:sdtContent>
    </w:sdt>
    <w:p w14:paraId="6A67C68D" w14:textId="77777777" w:rsidR="00BE0A48" w:rsidRDefault="00BE0A48" w:rsidP="00BE0A48">
      <w:pPr>
        <w:rPr>
          <w:rFonts w:ascii="Aptos" w:hAnsi="Aptos"/>
        </w:rPr>
      </w:pPr>
    </w:p>
    <w:p w14:paraId="2A390E3A" w14:textId="77777777" w:rsidR="00BE0A48" w:rsidRPr="006C1D70" w:rsidRDefault="00BE0A48" w:rsidP="00BE0A48">
      <w:pPr>
        <w:rPr>
          <w:rFonts w:ascii="Aptos" w:hAnsi="Aptos"/>
        </w:rPr>
      </w:pPr>
    </w:p>
    <w:p w14:paraId="53F17E54" w14:textId="0CCFD0FA" w:rsidR="00BE0A48" w:rsidRDefault="00BE0A48" w:rsidP="00034D6B">
      <w:r>
        <w:t>RETT UTSKRIFT</w:t>
      </w:r>
    </w:p>
    <w:p w14:paraId="1AE8C00B" w14:textId="6E1C186C" w:rsidR="00BE0A48" w:rsidRDefault="00BE0A48" w:rsidP="00034D6B">
      <w:r>
        <w:t>DATO 2.september.2026</w:t>
      </w:r>
    </w:p>
    <w:p w14:paraId="5F201768" w14:textId="77777777" w:rsidR="00BE0A48" w:rsidRPr="00BE0A48" w:rsidRDefault="00BE0A48" w:rsidP="00034D6B"/>
    <w:sectPr w:rsidR="00BE0A48" w:rsidRPr="00BE0A48" w:rsidSect="00034D6B">
      <w:headerReference w:type="even" r:id="rId30"/>
      <w:headerReference w:type="default" r:id="rId31"/>
      <w:footerReference w:type="even" r:id="rId32"/>
      <w:footerReference w:type="default" r:id="rId33"/>
      <w:headerReference w:type="first" r:id="rId34"/>
      <w:footerReference w:type="first" r:id="rId35"/>
      <w:pgSz w:w="11907" w:h="16840" w:code="9"/>
      <w:pgMar w:top="1418" w:right="1418" w:bottom="1418" w:left="1418" w:header="567" w:footer="284" w:gutter="0"/>
      <w:cols w:space="720"/>
      <w:titlePg/>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628C8B" w14:textId="77777777" w:rsidR="009C6401" w:rsidRDefault="009C6401">
      <w:r>
        <w:separator/>
      </w:r>
    </w:p>
  </w:endnote>
  <w:endnote w:type="continuationSeparator" w:id="0">
    <w:p w14:paraId="2494AC7F" w14:textId="77777777" w:rsidR="009C6401" w:rsidRDefault="009C64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New (W1)">
    <w:altName w:val="Times New Roman"/>
    <w:charset w:val="00"/>
    <w:family w:val="roman"/>
    <w:pitch w:val="variable"/>
    <w:sig w:usb0="20007A87" w:usb1="80000000" w:usb2="00000008" w:usb3="00000000" w:csb0="000001FF" w:csb1="00000000"/>
  </w:font>
  <w:font w:name="Frutiger 45 Light">
    <w:charset w:val="00"/>
    <w:family w:val="auto"/>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Frutiger 55 Roman">
    <w:charset w:val="00"/>
    <w:family w:val="auto"/>
    <w:pitch w:val="variable"/>
    <w:sig w:usb0="00000003" w:usb1="00000000" w:usb2="00000000" w:usb3="00000000" w:csb0="00000001" w:csb1="00000000"/>
  </w:font>
  <w:font w:name="Oswald">
    <w:charset w:val="00"/>
    <w:family w:val="auto"/>
    <w:pitch w:val="variable"/>
    <w:sig w:usb0="2000020F" w:usb1="00000000" w:usb2="00000000" w:usb3="00000000" w:csb0="00000197"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30B7A" w14:textId="77777777" w:rsidR="00DA4374" w:rsidRDefault="006655E0">
    <w:pPr>
      <w:pStyle w:val="Bunntekst"/>
      <w:framePr w:wrap="around" w:vAnchor="text" w:hAnchor="margin" w:xAlign="center" w:y="1"/>
    </w:pPr>
    <w:r>
      <w:fldChar w:fldCharType="begin"/>
    </w:r>
    <w:r w:rsidR="00DA4374">
      <w:instrText xml:space="preserve">PAGE  </w:instrText>
    </w:r>
    <w:r>
      <w:fldChar w:fldCharType="separate"/>
    </w:r>
    <w:r w:rsidR="00DA4374">
      <w:rPr>
        <w:noProof/>
      </w:rPr>
      <w:t>1</w:t>
    </w:r>
    <w:r>
      <w:fldChar w:fldCharType="end"/>
    </w:r>
  </w:p>
  <w:p w14:paraId="02230B7B" w14:textId="77777777" w:rsidR="00DA4374" w:rsidRDefault="00DA4374">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30B7C" w14:textId="21CD5711" w:rsidR="00DA4374" w:rsidRPr="00646EDE" w:rsidRDefault="00646EDE" w:rsidP="00646EDE">
    <w:pPr>
      <w:pStyle w:val="Bunntekst"/>
    </w:pPr>
    <w:r w:rsidRPr="002363CD">
      <w:tab/>
    </w:r>
    <w:r w:rsidRPr="002363CD">
      <w:tab/>
    </w:r>
    <w:r>
      <w:t>s</w:t>
    </w:r>
    <w:r w:rsidRPr="002363CD">
      <w:t xml:space="preserve">ide </w:t>
    </w:r>
    <w:sdt>
      <w:sdtPr>
        <w:id w:val="1987206019"/>
        <w:docPartObj>
          <w:docPartGallery w:val="Page Numbers (Bottom of Page)"/>
          <w:docPartUnique/>
        </w:docPartObj>
      </w:sdtPr>
      <w:sdtEndPr/>
      <w:sdtContent>
        <w:r w:rsidRPr="002363CD">
          <w:fldChar w:fldCharType="begin"/>
        </w:r>
        <w:r w:rsidRPr="002363CD">
          <w:instrText xml:space="preserve"> PAGE   \* MERGEFORMAT </w:instrText>
        </w:r>
        <w:r w:rsidRPr="002363CD">
          <w:fldChar w:fldCharType="separate"/>
        </w:r>
        <w:r w:rsidR="00555945">
          <w:rPr>
            <w:noProof/>
          </w:rPr>
          <w:t>2</w:t>
        </w:r>
        <w:r w:rsidRPr="002363CD">
          <w:fldChar w:fldCharType="end"/>
        </w:r>
        <w:r w:rsidRPr="002363CD">
          <w:t xml:space="preserve"> av</w:t>
        </w:r>
      </w:sdtContent>
    </w:sdt>
    <w:r>
      <w:t xml:space="preserve"> </w:t>
    </w:r>
    <w:r w:rsidR="00E905E6">
      <w:rPr>
        <w:noProof/>
      </w:rPr>
      <w:fldChar w:fldCharType="begin"/>
    </w:r>
    <w:r w:rsidR="00E905E6">
      <w:rPr>
        <w:noProof/>
      </w:rPr>
      <w:instrText xml:space="preserve"> NUMPAGES   \* MERGEFORMAT </w:instrText>
    </w:r>
    <w:r w:rsidR="00E905E6">
      <w:rPr>
        <w:noProof/>
      </w:rPr>
      <w:fldChar w:fldCharType="separate"/>
    </w:r>
    <w:r w:rsidR="00555945">
      <w:rPr>
        <w:noProof/>
      </w:rPr>
      <w:t>2</w:t>
    </w:r>
    <w:r w:rsidR="00E905E6">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30B86" w14:textId="03E59277" w:rsidR="00DA4374" w:rsidRPr="00646EDE" w:rsidRDefault="00646EDE" w:rsidP="00646EDE">
    <w:pPr>
      <w:pStyle w:val="Bunntekst"/>
    </w:pPr>
    <w:r w:rsidRPr="002363CD">
      <w:tab/>
    </w:r>
    <w:r w:rsidRPr="002363CD">
      <w:tab/>
    </w:r>
    <w:r>
      <w:t>s</w:t>
    </w:r>
    <w:r w:rsidRPr="002363CD">
      <w:t xml:space="preserve">ide </w:t>
    </w:r>
    <w:sdt>
      <w:sdtPr>
        <w:id w:val="10719247"/>
        <w:docPartObj>
          <w:docPartGallery w:val="Page Numbers (Bottom of Page)"/>
          <w:docPartUnique/>
        </w:docPartObj>
      </w:sdtPr>
      <w:sdtEndPr/>
      <w:sdtContent>
        <w:r w:rsidRPr="002363CD">
          <w:fldChar w:fldCharType="begin"/>
        </w:r>
        <w:r w:rsidRPr="002363CD">
          <w:instrText xml:space="preserve"> PAGE   \* MERGEFORMAT </w:instrText>
        </w:r>
        <w:r w:rsidRPr="002363CD">
          <w:fldChar w:fldCharType="separate"/>
        </w:r>
        <w:r w:rsidR="00997341">
          <w:rPr>
            <w:noProof/>
          </w:rPr>
          <w:t>1</w:t>
        </w:r>
        <w:r w:rsidRPr="002363CD">
          <w:fldChar w:fldCharType="end"/>
        </w:r>
        <w:r w:rsidRPr="002363CD">
          <w:t xml:space="preserve"> av</w:t>
        </w:r>
      </w:sdtContent>
    </w:sdt>
    <w:r>
      <w:t xml:space="preserve"> </w:t>
    </w:r>
    <w:r w:rsidR="00E905E6">
      <w:rPr>
        <w:noProof/>
      </w:rPr>
      <w:fldChar w:fldCharType="begin"/>
    </w:r>
    <w:r w:rsidR="00E905E6">
      <w:rPr>
        <w:noProof/>
      </w:rPr>
      <w:instrText xml:space="preserve"> NUMPAGES   \* MERGEFORMAT </w:instrText>
    </w:r>
    <w:r w:rsidR="00E905E6">
      <w:rPr>
        <w:noProof/>
      </w:rPr>
      <w:fldChar w:fldCharType="separate"/>
    </w:r>
    <w:r w:rsidR="00997341">
      <w:rPr>
        <w:noProof/>
      </w:rPr>
      <w:t>1</w:t>
    </w:r>
    <w:r w:rsidR="00E905E6">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570131" w14:textId="77777777" w:rsidR="009C6401" w:rsidRDefault="009C6401">
      <w:r>
        <w:separator/>
      </w:r>
    </w:p>
  </w:footnote>
  <w:footnote w:type="continuationSeparator" w:id="0">
    <w:p w14:paraId="150161E8" w14:textId="77777777" w:rsidR="009C6401" w:rsidRDefault="009C64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D0606" w14:textId="77777777" w:rsidR="004E6DBE" w:rsidRDefault="004E6DBE">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5CD7E" w14:textId="77777777" w:rsidR="004E6DBE" w:rsidRDefault="004E6DBE">
    <w:pPr>
      <w:pStyle w:val="Top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2F58C" w14:textId="514A15B9" w:rsidR="00034D6B" w:rsidRDefault="00034D6B" w:rsidP="00034D6B">
    <w:pPr>
      <w:pStyle w:val="Topptekst"/>
      <w:jc w:val="right"/>
    </w:pPr>
  </w:p>
  <w:p w14:paraId="63E2B541" w14:textId="2D1BAF9D" w:rsidR="00034D6B" w:rsidRDefault="00DE1027" w:rsidP="00034D6B">
    <w:pPr>
      <w:pStyle w:val="Topptekst"/>
    </w:pPr>
    <w:r>
      <w:rPr>
        <w:noProof/>
      </w:rPr>
      <w:drawing>
        <wp:inline distT="0" distB="0" distL="0" distR="0" wp14:anchorId="1A2CD7C7" wp14:editId="1D65DA24">
          <wp:extent cx="1933575" cy="430401"/>
          <wp:effectExtent l="0" t="0" r="0" b="8255"/>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pic:cNvPicPr/>
                </pic:nvPicPr>
                <pic:blipFill>
                  <a:blip r:embed="rId1">
                    <a:extLst>
                      <a:ext uri="{28A0092B-C50C-407E-A947-70E740481C1C}">
                        <a14:useLocalDpi xmlns:a14="http://schemas.microsoft.com/office/drawing/2010/main" val="0"/>
                      </a:ext>
                    </a:extLst>
                  </a:blip>
                  <a:stretch>
                    <a:fillRect/>
                  </a:stretch>
                </pic:blipFill>
                <pic:spPr>
                  <a:xfrm>
                    <a:off x="0" y="0"/>
                    <a:ext cx="1993746" cy="44379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E7ADE"/>
    <w:multiLevelType w:val="hybridMultilevel"/>
    <w:tmpl w:val="FE2CAA60"/>
    <w:lvl w:ilvl="0" w:tplc="0414000F">
      <w:start w:val="1"/>
      <w:numFmt w:val="decimal"/>
      <w:lvlText w:val="%1."/>
      <w:lvlJc w:val="left"/>
      <w:pPr>
        <w:tabs>
          <w:tab w:val="num" w:pos="720"/>
        </w:tabs>
        <w:ind w:left="720" w:hanging="360"/>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1" w15:restartNumberingAfterBreak="0">
    <w:nsid w:val="0B9F02F0"/>
    <w:multiLevelType w:val="hybridMultilevel"/>
    <w:tmpl w:val="E12E4E4E"/>
    <w:lvl w:ilvl="0" w:tplc="0414000F">
      <w:start w:val="1"/>
      <w:numFmt w:val="decimal"/>
      <w:lvlText w:val="%1."/>
      <w:lvlJc w:val="left"/>
      <w:pPr>
        <w:tabs>
          <w:tab w:val="num" w:pos="1080"/>
        </w:tabs>
        <w:ind w:left="1080" w:hanging="360"/>
      </w:pPr>
    </w:lvl>
    <w:lvl w:ilvl="1" w:tplc="04140019" w:tentative="1">
      <w:start w:val="1"/>
      <w:numFmt w:val="lowerLetter"/>
      <w:lvlText w:val="%2."/>
      <w:lvlJc w:val="left"/>
      <w:pPr>
        <w:tabs>
          <w:tab w:val="num" w:pos="1800"/>
        </w:tabs>
        <w:ind w:left="1800" w:hanging="360"/>
      </w:pPr>
    </w:lvl>
    <w:lvl w:ilvl="2" w:tplc="0414001B" w:tentative="1">
      <w:start w:val="1"/>
      <w:numFmt w:val="lowerRoman"/>
      <w:lvlText w:val="%3."/>
      <w:lvlJc w:val="right"/>
      <w:pPr>
        <w:tabs>
          <w:tab w:val="num" w:pos="2520"/>
        </w:tabs>
        <w:ind w:left="2520" w:hanging="180"/>
      </w:pPr>
    </w:lvl>
    <w:lvl w:ilvl="3" w:tplc="0414000F" w:tentative="1">
      <w:start w:val="1"/>
      <w:numFmt w:val="decimal"/>
      <w:lvlText w:val="%4."/>
      <w:lvlJc w:val="left"/>
      <w:pPr>
        <w:tabs>
          <w:tab w:val="num" w:pos="3240"/>
        </w:tabs>
        <w:ind w:left="3240" w:hanging="360"/>
      </w:pPr>
    </w:lvl>
    <w:lvl w:ilvl="4" w:tplc="04140019" w:tentative="1">
      <w:start w:val="1"/>
      <w:numFmt w:val="lowerLetter"/>
      <w:lvlText w:val="%5."/>
      <w:lvlJc w:val="left"/>
      <w:pPr>
        <w:tabs>
          <w:tab w:val="num" w:pos="3960"/>
        </w:tabs>
        <w:ind w:left="3960" w:hanging="360"/>
      </w:pPr>
    </w:lvl>
    <w:lvl w:ilvl="5" w:tplc="0414001B" w:tentative="1">
      <w:start w:val="1"/>
      <w:numFmt w:val="lowerRoman"/>
      <w:lvlText w:val="%6."/>
      <w:lvlJc w:val="right"/>
      <w:pPr>
        <w:tabs>
          <w:tab w:val="num" w:pos="4680"/>
        </w:tabs>
        <w:ind w:left="4680" w:hanging="180"/>
      </w:pPr>
    </w:lvl>
    <w:lvl w:ilvl="6" w:tplc="0414000F" w:tentative="1">
      <w:start w:val="1"/>
      <w:numFmt w:val="decimal"/>
      <w:lvlText w:val="%7."/>
      <w:lvlJc w:val="left"/>
      <w:pPr>
        <w:tabs>
          <w:tab w:val="num" w:pos="5400"/>
        </w:tabs>
        <w:ind w:left="5400" w:hanging="360"/>
      </w:pPr>
    </w:lvl>
    <w:lvl w:ilvl="7" w:tplc="04140019" w:tentative="1">
      <w:start w:val="1"/>
      <w:numFmt w:val="lowerLetter"/>
      <w:lvlText w:val="%8."/>
      <w:lvlJc w:val="left"/>
      <w:pPr>
        <w:tabs>
          <w:tab w:val="num" w:pos="6120"/>
        </w:tabs>
        <w:ind w:left="6120" w:hanging="360"/>
      </w:pPr>
    </w:lvl>
    <w:lvl w:ilvl="8" w:tplc="0414001B" w:tentative="1">
      <w:start w:val="1"/>
      <w:numFmt w:val="lowerRoman"/>
      <w:lvlText w:val="%9."/>
      <w:lvlJc w:val="right"/>
      <w:pPr>
        <w:tabs>
          <w:tab w:val="num" w:pos="6840"/>
        </w:tabs>
        <w:ind w:left="6840" w:hanging="180"/>
      </w:pPr>
    </w:lvl>
  </w:abstractNum>
  <w:abstractNum w:abstractNumId="2" w15:restartNumberingAfterBreak="0">
    <w:nsid w:val="243B151D"/>
    <w:multiLevelType w:val="hybridMultilevel"/>
    <w:tmpl w:val="7662EBDA"/>
    <w:lvl w:ilvl="0" w:tplc="0414000F">
      <w:start w:val="1"/>
      <w:numFmt w:val="decimal"/>
      <w:lvlText w:val="%1."/>
      <w:lvlJc w:val="left"/>
      <w:pPr>
        <w:tabs>
          <w:tab w:val="num" w:pos="720"/>
        </w:tabs>
        <w:ind w:left="720" w:hanging="360"/>
      </w:p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3" w15:restartNumberingAfterBreak="0">
    <w:nsid w:val="40F07692"/>
    <w:multiLevelType w:val="multilevel"/>
    <w:tmpl w:val="314208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D4F16C6"/>
    <w:multiLevelType w:val="hybridMultilevel"/>
    <w:tmpl w:val="3F54F24A"/>
    <w:lvl w:ilvl="0" w:tplc="0414000F">
      <w:start w:val="1"/>
      <w:numFmt w:val="decimal"/>
      <w:lvlText w:val="%1."/>
      <w:lvlJc w:val="left"/>
      <w:pPr>
        <w:tabs>
          <w:tab w:val="num" w:pos="720"/>
        </w:tabs>
        <w:ind w:left="720" w:hanging="360"/>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5" w15:restartNumberingAfterBreak="0">
    <w:nsid w:val="59D05B41"/>
    <w:multiLevelType w:val="hybridMultilevel"/>
    <w:tmpl w:val="8682B62E"/>
    <w:lvl w:ilvl="0" w:tplc="0414000F">
      <w:start w:val="1"/>
      <w:numFmt w:val="decimal"/>
      <w:lvlText w:val="%1."/>
      <w:lvlJc w:val="left"/>
      <w:pPr>
        <w:tabs>
          <w:tab w:val="num" w:pos="720"/>
        </w:tabs>
        <w:ind w:left="720" w:hanging="360"/>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6" w15:restartNumberingAfterBreak="0">
    <w:nsid w:val="63E87C5F"/>
    <w:multiLevelType w:val="multilevel"/>
    <w:tmpl w:val="532073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C9D1B88"/>
    <w:multiLevelType w:val="hybridMultilevel"/>
    <w:tmpl w:val="C1E4E6AA"/>
    <w:lvl w:ilvl="0" w:tplc="0414000F">
      <w:start w:val="1"/>
      <w:numFmt w:val="decimal"/>
      <w:lvlText w:val="%1."/>
      <w:lvlJc w:val="left"/>
      <w:pPr>
        <w:tabs>
          <w:tab w:val="num" w:pos="720"/>
        </w:tabs>
        <w:ind w:left="720" w:hanging="360"/>
      </w:p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num w:numId="1" w16cid:durableId="26836375">
    <w:abstractNumId w:val="2"/>
  </w:num>
  <w:num w:numId="2" w16cid:durableId="213084337">
    <w:abstractNumId w:val="0"/>
  </w:num>
  <w:num w:numId="3" w16cid:durableId="1970669955">
    <w:abstractNumId w:val="5"/>
  </w:num>
  <w:num w:numId="4" w16cid:durableId="791676668">
    <w:abstractNumId w:val="7"/>
  </w:num>
  <w:num w:numId="5" w16cid:durableId="451171542">
    <w:abstractNumId w:val="4"/>
  </w:num>
  <w:num w:numId="6" w16cid:durableId="821315566">
    <w:abstractNumId w:val="1"/>
  </w:num>
  <w:num w:numId="7" w16cid:durableId="138097469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481362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8297977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51355671">
    <w:abstractNumId w:val="3"/>
  </w:num>
  <w:num w:numId="11" w16cid:durableId="14454670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17D"/>
    <w:rsid w:val="000114BF"/>
    <w:rsid w:val="00034D6B"/>
    <w:rsid w:val="00044841"/>
    <w:rsid w:val="000517FD"/>
    <w:rsid w:val="000639E1"/>
    <w:rsid w:val="00094E64"/>
    <w:rsid w:val="00096C08"/>
    <w:rsid w:val="000B77DD"/>
    <w:rsid w:val="000C0398"/>
    <w:rsid w:val="00110BB7"/>
    <w:rsid w:val="001175A1"/>
    <w:rsid w:val="001311D5"/>
    <w:rsid w:val="0019798D"/>
    <w:rsid w:val="001A34FD"/>
    <w:rsid w:val="001A4370"/>
    <w:rsid w:val="001B1193"/>
    <w:rsid w:val="001B1714"/>
    <w:rsid w:val="001C1A7A"/>
    <w:rsid w:val="001C58C5"/>
    <w:rsid w:val="001C7AB6"/>
    <w:rsid w:val="001F4906"/>
    <w:rsid w:val="002125B4"/>
    <w:rsid w:val="00235151"/>
    <w:rsid w:val="00255500"/>
    <w:rsid w:val="002770E9"/>
    <w:rsid w:val="002969E0"/>
    <w:rsid w:val="002B0AE3"/>
    <w:rsid w:val="002C181B"/>
    <w:rsid w:val="002D53CC"/>
    <w:rsid w:val="002E42FB"/>
    <w:rsid w:val="002F3697"/>
    <w:rsid w:val="002F393C"/>
    <w:rsid w:val="00350012"/>
    <w:rsid w:val="0036310C"/>
    <w:rsid w:val="00372038"/>
    <w:rsid w:val="00384E85"/>
    <w:rsid w:val="00395ECD"/>
    <w:rsid w:val="0039777C"/>
    <w:rsid w:val="0039788D"/>
    <w:rsid w:val="004073CB"/>
    <w:rsid w:val="004207C0"/>
    <w:rsid w:val="004542BF"/>
    <w:rsid w:val="00462242"/>
    <w:rsid w:val="004739B7"/>
    <w:rsid w:val="004A2793"/>
    <w:rsid w:val="004B2D58"/>
    <w:rsid w:val="004D75E8"/>
    <w:rsid w:val="004E6DBE"/>
    <w:rsid w:val="00515896"/>
    <w:rsid w:val="0052752A"/>
    <w:rsid w:val="005323B3"/>
    <w:rsid w:val="00546464"/>
    <w:rsid w:val="00546CA0"/>
    <w:rsid w:val="00555945"/>
    <w:rsid w:val="00556C0E"/>
    <w:rsid w:val="005A5635"/>
    <w:rsid w:val="005D2203"/>
    <w:rsid w:val="005D3FC5"/>
    <w:rsid w:val="005D74DF"/>
    <w:rsid w:val="005E4716"/>
    <w:rsid w:val="00603202"/>
    <w:rsid w:val="0060709F"/>
    <w:rsid w:val="00613E12"/>
    <w:rsid w:val="00626012"/>
    <w:rsid w:val="00634AD3"/>
    <w:rsid w:val="00646EDE"/>
    <w:rsid w:val="006655E0"/>
    <w:rsid w:val="00683375"/>
    <w:rsid w:val="006A124D"/>
    <w:rsid w:val="006E0E16"/>
    <w:rsid w:val="006E470D"/>
    <w:rsid w:val="00705E3A"/>
    <w:rsid w:val="00764455"/>
    <w:rsid w:val="00780241"/>
    <w:rsid w:val="00786149"/>
    <w:rsid w:val="007B2D63"/>
    <w:rsid w:val="007B3332"/>
    <w:rsid w:val="007B5DD9"/>
    <w:rsid w:val="007D417D"/>
    <w:rsid w:val="007E25FA"/>
    <w:rsid w:val="007E2742"/>
    <w:rsid w:val="00822404"/>
    <w:rsid w:val="0083420F"/>
    <w:rsid w:val="00837486"/>
    <w:rsid w:val="008427A1"/>
    <w:rsid w:val="008477C3"/>
    <w:rsid w:val="00865B80"/>
    <w:rsid w:val="00870931"/>
    <w:rsid w:val="00876557"/>
    <w:rsid w:val="008769B2"/>
    <w:rsid w:val="008C08E5"/>
    <w:rsid w:val="008C3B8F"/>
    <w:rsid w:val="008D6091"/>
    <w:rsid w:val="008E3FF4"/>
    <w:rsid w:val="0090024A"/>
    <w:rsid w:val="009048BC"/>
    <w:rsid w:val="0091606E"/>
    <w:rsid w:val="00924C08"/>
    <w:rsid w:val="00995EF7"/>
    <w:rsid w:val="00997341"/>
    <w:rsid w:val="009C59B3"/>
    <w:rsid w:val="009C6401"/>
    <w:rsid w:val="00A01FC4"/>
    <w:rsid w:val="00A21764"/>
    <w:rsid w:val="00A2711D"/>
    <w:rsid w:val="00A542FE"/>
    <w:rsid w:val="00A555E8"/>
    <w:rsid w:val="00A6029D"/>
    <w:rsid w:val="00A61B32"/>
    <w:rsid w:val="00A70796"/>
    <w:rsid w:val="00A760EB"/>
    <w:rsid w:val="00AA064B"/>
    <w:rsid w:val="00AE5C2A"/>
    <w:rsid w:val="00AF0307"/>
    <w:rsid w:val="00B1394B"/>
    <w:rsid w:val="00B17704"/>
    <w:rsid w:val="00B41079"/>
    <w:rsid w:val="00B426CF"/>
    <w:rsid w:val="00B76DD6"/>
    <w:rsid w:val="00BC6989"/>
    <w:rsid w:val="00BE0A48"/>
    <w:rsid w:val="00BE1298"/>
    <w:rsid w:val="00C023C0"/>
    <w:rsid w:val="00C03AEE"/>
    <w:rsid w:val="00C07FA0"/>
    <w:rsid w:val="00C1529B"/>
    <w:rsid w:val="00C65278"/>
    <w:rsid w:val="00C66F9F"/>
    <w:rsid w:val="00C67D0C"/>
    <w:rsid w:val="00C81E61"/>
    <w:rsid w:val="00C97E81"/>
    <w:rsid w:val="00CC0DFE"/>
    <w:rsid w:val="00CC2AEE"/>
    <w:rsid w:val="00CC79AE"/>
    <w:rsid w:val="00D04491"/>
    <w:rsid w:val="00D13B03"/>
    <w:rsid w:val="00D34B5B"/>
    <w:rsid w:val="00D6402D"/>
    <w:rsid w:val="00D65AEB"/>
    <w:rsid w:val="00D956A7"/>
    <w:rsid w:val="00DA29D0"/>
    <w:rsid w:val="00DA4374"/>
    <w:rsid w:val="00DB01EE"/>
    <w:rsid w:val="00DC768C"/>
    <w:rsid w:val="00DE1027"/>
    <w:rsid w:val="00DE63ED"/>
    <w:rsid w:val="00E006EB"/>
    <w:rsid w:val="00E22CAC"/>
    <w:rsid w:val="00E33EE9"/>
    <w:rsid w:val="00E73CD0"/>
    <w:rsid w:val="00E77228"/>
    <w:rsid w:val="00E869DF"/>
    <w:rsid w:val="00E905E6"/>
    <w:rsid w:val="00E91B66"/>
    <w:rsid w:val="00E954F5"/>
    <w:rsid w:val="00EA153E"/>
    <w:rsid w:val="00EE00F8"/>
    <w:rsid w:val="00EF5007"/>
    <w:rsid w:val="00F33149"/>
    <w:rsid w:val="00F37665"/>
    <w:rsid w:val="00F75128"/>
    <w:rsid w:val="00F7632C"/>
    <w:rsid w:val="00F8159B"/>
    <w:rsid w:val="00F81BD3"/>
    <w:rsid w:val="00F83B46"/>
    <w:rsid w:val="00F84681"/>
    <w:rsid w:val="00FA6F8B"/>
    <w:rsid w:val="00FB2811"/>
    <w:rsid w:val="00FB4207"/>
    <w:rsid w:val="00FB5F60"/>
  </w:rsids>
  <m:mathPr>
    <m:mathFont m:val="Cambria Math"/>
    <m:brkBin m:val="before"/>
    <m:brkBinSub m:val="--"/>
    <m:smallFrac m:val="0"/>
    <m:dispDef/>
    <m:lMargin m:val="0"/>
    <m:rMargin m:val="0"/>
    <m:defJc m:val="centerGroup"/>
    <m:wrapIndent m:val="1440"/>
    <m:intLim m:val="subSup"/>
    <m:naryLim m:val="undOvr"/>
  </m:mathPr>
  <w:themeFontLang w:val="nb-NO"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230B6F"/>
  <w15:docId w15:val="{0CE1B0A8-9953-4671-A15A-F5AC07DD4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F0307"/>
    <w:pPr>
      <w:autoSpaceDE w:val="0"/>
      <w:autoSpaceDN w:val="0"/>
    </w:pPr>
    <w:rPr>
      <w:rFonts w:ascii="Calibri" w:hAnsi="Calibri"/>
      <w:sz w:val="22"/>
      <w:szCs w:val="24"/>
    </w:rPr>
  </w:style>
  <w:style w:type="paragraph" w:styleId="Overskrift1">
    <w:name w:val="heading 1"/>
    <w:basedOn w:val="Normal"/>
    <w:next w:val="Normal"/>
    <w:link w:val="Overskrift1Tegn"/>
    <w:uiPriority w:val="9"/>
    <w:qFormat/>
    <w:rsid w:val="00AF0307"/>
    <w:pPr>
      <w:keepNext/>
      <w:keepLines/>
      <w:spacing w:before="240" w:after="240"/>
      <w:outlineLvl w:val="0"/>
    </w:pPr>
    <w:rPr>
      <w:rFonts w:eastAsiaTheme="majorEastAsia" w:cstheme="majorBidi"/>
      <w:b/>
      <w:sz w:val="24"/>
      <w:szCs w:val="32"/>
    </w:rPr>
  </w:style>
  <w:style w:type="paragraph" w:styleId="Overskrift2">
    <w:name w:val="heading 2"/>
    <w:basedOn w:val="Normal"/>
    <w:next w:val="Normal"/>
    <w:link w:val="Overskrift2Tegn"/>
    <w:uiPriority w:val="9"/>
    <w:unhideWhenUsed/>
    <w:qFormat/>
    <w:rsid w:val="00AF0307"/>
    <w:pPr>
      <w:keepNext/>
      <w:keepLines/>
      <w:spacing w:before="40"/>
      <w:outlineLvl w:val="1"/>
    </w:pPr>
    <w:rPr>
      <w:rFonts w:eastAsiaTheme="majorEastAsia" w:cstheme="majorBidi"/>
      <w:b/>
      <w:sz w:val="24"/>
      <w:szCs w:val="26"/>
    </w:rPr>
  </w:style>
  <w:style w:type="paragraph" w:styleId="Overskrift3">
    <w:name w:val="heading 3"/>
    <w:basedOn w:val="Normal"/>
    <w:next w:val="Normal"/>
    <w:link w:val="Overskrift3Tegn"/>
    <w:uiPriority w:val="9"/>
    <w:unhideWhenUsed/>
    <w:qFormat/>
    <w:rsid w:val="00AF0307"/>
    <w:pPr>
      <w:keepNext/>
      <w:keepLines/>
      <w:spacing w:before="40"/>
      <w:outlineLvl w:val="2"/>
    </w:pPr>
    <w:rPr>
      <w:rFonts w:eastAsiaTheme="majorEastAsia" w:cstheme="majorBidi"/>
      <w:b/>
    </w:rPr>
  </w:style>
  <w:style w:type="paragraph" w:styleId="Overskrift4">
    <w:name w:val="heading 4"/>
    <w:basedOn w:val="Normal"/>
    <w:next w:val="Normal"/>
    <w:link w:val="Overskrift4Tegn"/>
    <w:uiPriority w:val="9"/>
    <w:unhideWhenUsed/>
    <w:qFormat/>
    <w:rsid w:val="00AF0307"/>
    <w:pPr>
      <w:keepNext/>
      <w:keepLines/>
      <w:spacing w:before="200"/>
      <w:outlineLvl w:val="3"/>
    </w:pPr>
    <w:rPr>
      <w:rFonts w:eastAsiaTheme="majorEastAsia" w:cstheme="majorBidi"/>
      <w:b/>
      <w:bCs/>
      <w:iCs/>
    </w:rPr>
  </w:style>
  <w:style w:type="paragraph" w:styleId="Overskrift5">
    <w:name w:val="heading 5"/>
    <w:basedOn w:val="Normal"/>
    <w:next w:val="Normal"/>
    <w:link w:val="Overskrift5Tegn"/>
    <w:uiPriority w:val="9"/>
    <w:unhideWhenUsed/>
    <w:rsid w:val="00AF0307"/>
    <w:pPr>
      <w:keepNext/>
      <w:keepLines/>
      <w:spacing w:before="200"/>
      <w:outlineLvl w:val="4"/>
    </w:pPr>
    <w:rPr>
      <w:rFonts w:asciiTheme="majorHAnsi" w:eastAsiaTheme="majorEastAsia" w:hAnsiTheme="majorHAnsi" w:cstheme="majorBidi"/>
    </w:rPr>
  </w:style>
  <w:style w:type="paragraph" w:styleId="Overskrift6">
    <w:name w:val="heading 6"/>
    <w:basedOn w:val="Normal"/>
    <w:next w:val="Normal"/>
    <w:link w:val="Overskrift6Tegn"/>
    <w:uiPriority w:val="9"/>
    <w:semiHidden/>
    <w:unhideWhenUsed/>
    <w:rsid w:val="00AF0307"/>
    <w:pPr>
      <w:keepNext/>
      <w:keepLines/>
      <w:spacing w:before="40"/>
      <w:outlineLvl w:val="5"/>
    </w:pPr>
    <w:rPr>
      <w:rFonts w:eastAsiaTheme="majorEastAsia" w:cstheme="majorBidi"/>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Innrykk">
    <w:name w:val="Innrykk"/>
    <w:basedOn w:val="Normal"/>
    <w:rsid w:val="00AF0307"/>
    <w:pPr>
      <w:ind w:left="992"/>
    </w:pPr>
    <w:rPr>
      <w:szCs w:val="20"/>
    </w:rPr>
  </w:style>
  <w:style w:type="paragraph" w:styleId="Bunntekst">
    <w:name w:val="footer"/>
    <w:basedOn w:val="Normal"/>
    <w:link w:val="BunntekstTegn"/>
    <w:uiPriority w:val="99"/>
    <w:rsid w:val="00AF0307"/>
    <w:pPr>
      <w:tabs>
        <w:tab w:val="center" w:pos="4536"/>
        <w:tab w:val="right" w:pos="9072"/>
      </w:tabs>
    </w:pPr>
    <w:rPr>
      <w:szCs w:val="20"/>
      <w:lang w:val="nn-NO"/>
    </w:rPr>
  </w:style>
  <w:style w:type="paragraph" w:styleId="Topptekst">
    <w:name w:val="header"/>
    <w:basedOn w:val="Normal"/>
    <w:link w:val="TopptekstTegn"/>
    <w:uiPriority w:val="99"/>
    <w:rsid w:val="00AF0307"/>
    <w:pPr>
      <w:tabs>
        <w:tab w:val="center" w:pos="4536"/>
        <w:tab w:val="right" w:pos="9072"/>
      </w:tabs>
    </w:pPr>
    <w:rPr>
      <w:szCs w:val="20"/>
      <w:lang w:val="nn-NO"/>
    </w:rPr>
  </w:style>
  <w:style w:type="paragraph" w:customStyle="1" w:styleId="MUCaseTitle">
    <w:name w:val="MU_CaseTitle"/>
    <w:basedOn w:val="Normal"/>
    <w:next w:val="Normal"/>
    <w:rsid w:val="00AF0307"/>
    <w:pPr>
      <w:keepNext/>
      <w:keepLines/>
      <w:spacing w:after="600"/>
    </w:pPr>
    <w:rPr>
      <w:b/>
      <w:sz w:val="24"/>
    </w:rPr>
  </w:style>
  <w:style w:type="paragraph" w:customStyle="1" w:styleId="MUCaseTitle2">
    <w:name w:val="MU_CaseTitle_2"/>
    <w:basedOn w:val="Normal"/>
    <w:next w:val="Normal"/>
    <w:rsid w:val="00AF0307"/>
    <w:pPr>
      <w:outlineLvl w:val="0"/>
    </w:pPr>
    <w:rPr>
      <w:b/>
      <w:sz w:val="28"/>
    </w:rPr>
  </w:style>
  <w:style w:type="paragraph" w:customStyle="1" w:styleId="MUTitle">
    <w:name w:val="MU_Title"/>
    <w:basedOn w:val="Normal"/>
    <w:next w:val="Normal"/>
    <w:rsid w:val="00AF0307"/>
    <w:rPr>
      <w:b/>
      <w:sz w:val="24"/>
      <w:szCs w:val="20"/>
    </w:rPr>
  </w:style>
  <w:style w:type="paragraph" w:styleId="Merknadstekst">
    <w:name w:val="annotation text"/>
    <w:basedOn w:val="Normal"/>
    <w:semiHidden/>
    <w:rsid w:val="00AF0307"/>
    <w:rPr>
      <w:sz w:val="20"/>
      <w:szCs w:val="20"/>
    </w:rPr>
  </w:style>
  <w:style w:type="paragraph" w:styleId="Kommentaremne">
    <w:name w:val="annotation subject"/>
    <w:basedOn w:val="Merknadstekst"/>
    <w:next w:val="Merknadstekst"/>
    <w:rsid w:val="00AF0307"/>
    <w:rPr>
      <w:b/>
      <w:bCs/>
    </w:rPr>
  </w:style>
  <w:style w:type="paragraph" w:styleId="Bobletekst">
    <w:name w:val="Balloon Text"/>
    <w:basedOn w:val="Normal"/>
    <w:link w:val="BobletekstTegn"/>
    <w:rsid w:val="00AF0307"/>
    <w:rPr>
      <w:rFonts w:ascii="Tahoma" w:hAnsi="Tahoma" w:cs="Tahoma"/>
      <w:sz w:val="16"/>
      <w:szCs w:val="16"/>
    </w:rPr>
  </w:style>
  <w:style w:type="paragraph" w:customStyle="1" w:styleId="Uoff">
    <w:name w:val="Uoff"/>
    <w:basedOn w:val="Normal"/>
    <w:rsid w:val="00AF0307"/>
    <w:pPr>
      <w:jc w:val="right"/>
    </w:pPr>
    <w:rPr>
      <w:i/>
    </w:rPr>
  </w:style>
  <w:style w:type="character" w:customStyle="1" w:styleId="BunntekstTegn">
    <w:name w:val="Bunntekst Tegn"/>
    <w:basedOn w:val="Standardskriftforavsnitt"/>
    <w:link w:val="Bunntekst"/>
    <w:uiPriority w:val="99"/>
    <w:rsid w:val="00AF0307"/>
    <w:rPr>
      <w:rFonts w:ascii="Calibri" w:hAnsi="Calibri"/>
      <w:sz w:val="22"/>
      <w:lang w:val="nn-NO"/>
    </w:rPr>
  </w:style>
  <w:style w:type="character" w:customStyle="1" w:styleId="Overskrift1Tegn">
    <w:name w:val="Overskrift 1 Tegn"/>
    <w:basedOn w:val="Standardskriftforavsnitt"/>
    <w:link w:val="Overskrift1"/>
    <w:uiPriority w:val="9"/>
    <w:rsid w:val="00AF0307"/>
    <w:rPr>
      <w:rFonts w:ascii="Calibri" w:eastAsiaTheme="majorEastAsia" w:hAnsi="Calibri" w:cstheme="majorBidi"/>
      <w:b/>
      <w:sz w:val="24"/>
      <w:szCs w:val="32"/>
    </w:rPr>
  </w:style>
  <w:style w:type="character" w:customStyle="1" w:styleId="TopptekstTegn">
    <w:name w:val="Topptekst Tegn"/>
    <w:basedOn w:val="Standardskriftforavsnitt"/>
    <w:link w:val="Topptekst"/>
    <w:uiPriority w:val="99"/>
    <w:rsid w:val="00AF0307"/>
    <w:rPr>
      <w:rFonts w:ascii="Calibri" w:hAnsi="Calibri"/>
      <w:sz w:val="22"/>
      <w:lang w:val="nn-NO"/>
    </w:rPr>
  </w:style>
  <w:style w:type="table" w:styleId="Tabellrutenett">
    <w:name w:val="Table Grid"/>
    <w:basedOn w:val="Vanligtabell"/>
    <w:uiPriority w:val="59"/>
    <w:rsid w:val="00AF0307"/>
    <w:rPr>
      <w:rFonts w:asciiTheme="minorHAnsi" w:eastAsiaTheme="minorEastAsia" w:hAnsi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kobling">
    <w:name w:val="Hyperlink"/>
    <w:basedOn w:val="Standardskriftforavsnitt"/>
    <w:rsid w:val="00AF0307"/>
    <w:rPr>
      <w:color w:val="0000FF"/>
      <w:u w:val="single"/>
    </w:rPr>
  </w:style>
  <w:style w:type="character" w:styleId="Merknadsreferanse">
    <w:name w:val="annotation reference"/>
    <w:basedOn w:val="Standardskriftforavsnitt"/>
    <w:rsid w:val="00AF0307"/>
    <w:rPr>
      <w:sz w:val="16"/>
      <w:szCs w:val="16"/>
    </w:rPr>
  </w:style>
  <w:style w:type="paragraph" w:customStyle="1" w:styleId="MUHeading2">
    <w:name w:val="MU_Heading_2"/>
    <w:basedOn w:val="Normal"/>
    <w:next w:val="Normal"/>
    <w:rsid w:val="00AF0307"/>
    <w:pPr>
      <w:spacing w:before="240"/>
    </w:pPr>
    <w:rPr>
      <w:b/>
      <w:szCs w:val="20"/>
    </w:rPr>
  </w:style>
  <w:style w:type="paragraph" w:customStyle="1" w:styleId="saksfrml">
    <w:name w:val="saksfrml"/>
    <w:basedOn w:val="Normal"/>
    <w:rsid w:val="00AF0307"/>
    <w:rPr>
      <w:rFonts w:ascii="Times New (W1)" w:hAnsi="Times New (W1)"/>
      <w:b/>
    </w:rPr>
  </w:style>
  <w:style w:type="character" w:styleId="Sidetall">
    <w:name w:val="page number"/>
    <w:basedOn w:val="Standardskriftforavsnitt"/>
    <w:rsid w:val="00AF0307"/>
  </w:style>
  <w:style w:type="paragraph" w:styleId="Tittel">
    <w:name w:val="Title"/>
    <w:basedOn w:val="Overskrift1"/>
    <w:next w:val="Normal"/>
    <w:link w:val="TittelTegn"/>
    <w:uiPriority w:val="10"/>
    <w:qFormat/>
    <w:rsid w:val="00AF0307"/>
  </w:style>
  <w:style w:type="character" w:customStyle="1" w:styleId="TittelTegn">
    <w:name w:val="Tittel Tegn"/>
    <w:basedOn w:val="Standardskriftforavsnitt"/>
    <w:link w:val="Tittel"/>
    <w:uiPriority w:val="10"/>
    <w:rsid w:val="00AF0307"/>
    <w:rPr>
      <w:rFonts w:ascii="Calibri" w:eastAsiaTheme="majorEastAsia" w:hAnsi="Calibri" w:cstheme="majorBidi"/>
      <w:b/>
      <w:sz w:val="24"/>
      <w:szCs w:val="32"/>
    </w:rPr>
  </w:style>
  <w:style w:type="paragraph" w:customStyle="1" w:styleId="UOff0">
    <w:name w:val="UOff"/>
    <w:basedOn w:val="Normal"/>
    <w:rsid w:val="00AF0307"/>
    <w:pPr>
      <w:jc w:val="right"/>
    </w:pPr>
    <w:rPr>
      <w:i/>
    </w:rPr>
  </w:style>
  <w:style w:type="character" w:styleId="Plassholdertekst">
    <w:name w:val="Placeholder Text"/>
    <w:basedOn w:val="Standardskriftforavsnitt"/>
    <w:uiPriority w:val="99"/>
    <w:semiHidden/>
    <w:rsid w:val="00AF0307"/>
    <w:rPr>
      <w:color w:val="808080"/>
    </w:rPr>
  </w:style>
  <w:style w:type="paragraph" w:customStyle="1" w:styleId="Avsender">
    <w:name w:val="Avsender"/>
    <w:basedOn w:val="Normal"/>
    <w:rsid w:val="00AF0307"/>
    <w:pPr>
      <w:spacing w:line="-280" w:lineRule="auto"/>
    </w:pPr>
    <w:rPr>
      <w:rFonts w:ascii="Frutiger 45 Light" w:hAnsi="Frutiger 45 Light"/>
      <w:sz w:val="14"/>
      <w:szCs w:val="20"/>
    </w:rPr>
  </w:style>
  <w:style w:type="character" w:customStyle="1" w:styleId="BobletekstTegn">
    <w:name w:val="Bobletekst Tegn"/>
    <w:basedOn w:val="Standardskriftforavsnitt"/>
    <w:link w:val="Bobletekst"/>
    <w:rsid w:val="00AF0307"/>
    <w:rPr>
      <w:rFonts w:ascii="Tahoma" w:hAnsi="Tahoma" w:cs="Tahoma"/>
      <w:sz w:val="16"/>
      <w:szCs w:val="16"/>
    </w:rPr>
  </w:style>
  <w:style w:type="paragraph" w:styleId="Ingenmellomrom">
    <w:name w:val="No Spacing"/>
    <w:uiPriority w:val="1"/>
    <w:rsid w:val="00AF0307"/>
    <w:rPr>
      <w:rFonts w:ascii="Century Gothic" w:eastAsiaTheme="minorEastAsia" w:hAnsi="Century Gothic" w:cstheme="minorBidi"/>
      <w:sz w:val="24"/>
      <w:szCs w:val="24"/>
      <w:lang w:eastAsia="en-US"/>
    </w:rPr>
  </w:style>
  <w:style w:type="paragraph" w:styleId="Listeavsnitt">
    <w:name w:val="List Paragraph"/>
    <w:basedOn w:val="Normal"/>
    <w:uiPriority w:val="34"/>
    <w:qFormat/>
    <w:rsid w:val="00AF0307"/>
    <w:pPr>
      <w:ind w:left="720"/>
      <w:contextualSpacing/>
    </w:pPr>
  </w:style>
  <w:style w:type="paragraph" w:customStyle="1" w:styleId="MUCaseTitle3">
    <w:name w:val="MU_CaseTitle_3"/>
    <w:basedOn w:val="Normal"/>
    <w:next w:val="Normal"/>
    <w:rsid w:val="00AF0307"/>
    <w:pPr>
      <w:spacing w:after="240"/>
    </w:pPr>
    <w:rPr>
      <w:b/>
      <w:sz w:val="24"/>
    </w:rPr>
  </w:style>
  <w:style w:type="paragraph" w:customStyle="1" w:styleId="MUCaseTitle4">
    <w:name w:val="MU_CaseTitle_4"/>
    <w:basedOn w:val="Normal"/>
    <w:next w:val="Normal"/>
    <w:rsid w:val="00AF0307"/>
    <w:rPr>
      <w:b/>
      <w:sz w:val="24"/>
    </w:rPr>
  </w:style>
  <w:style w:type="paragraph" w:customStyle="1" w:styleId="MUItalic">
    <w:name w:val="MU_Italic"/>
    <w:basedOn w:val="Normal"/>
    <w:next w:val="Normal"/>
    <w:rsid w:val="00AF0307"/>
    <w:pPr>
      <w:jc w:val="right"/>
    </w:pPr>
    <w:rPr>
      <w:i/>
    </w:rPr>
  </w:style>
  <w:style w:type="paragraph" w:customStyle="1" w:styleId="Normal8pt">
    <w:name w:val="Normal 8pt"/>
    <w:basedOn w:val="Normal"/>
    <w:next w:val="Normal"/>
    <w:rsid w:val="00AF0307"/>
    <w:rPr>
      <w:sz w:val="16"/>
    </w:rPr>
  </w:style>
  <w:style w:type="paragraph" w:customStyle="1" w:styleId="Organisasjon">
    <w:name w:val="Organisasjon"/>
    <w:basedOn w:val="Normal"/>
    <w:rsid w:val="00AF0307"/>
    <w:pPr>
      <w:spacing w:line="-280" w:lineRule="auto"/>
      <w:jc w:val="right"/>
    </w:pPr>
    <w:rPr>
      <w:rFonts w:ascii="Frutiger 55 Roman" w:hAnsi="Frutiger 55 Roman"/>
      <w:b/>
      <w:spacing w:val="20"/>
      <w:szCs w:val="20"/>
    </w:rPr>
  </w:style>
  <w:style w:type="character" w:customStyle="1" w:styleId="Overskrift2Tegn">
    <w:name w:val="Overskrift 2 Tegn"/>
    <w:basedOn w:val="Standardskriftforavsnitt"/>
    <w:link w:val="Overskrift2"/>
    <w:uiPriority w:val="9"/>
    <w:rsid w:val="00AF0307"/>
    <w:rPr>
      <w:rFonts w:ascii="Calibri" w:eastAsiaTheme="majorEastAsia" w:hAnsi="Calibri" w:cstheme="majorBidi"/>
      <w:b/>
      <w:sz w:val="24"/>
      <w:szCs w:val="26"/>
    </w:rPr>
  </w:style>
  <w:style w:type="character" w:customStyle="1" w:styleId="Overskrift3Tegn">
    <w:name w:val="Overskrift 3 Tegn"/>
    <w:basedOn w:val="Standardskriftforavsnitt"/>
    <w:link w:val="Overskrift3"/>
    <w:uiPriority w:val="9"/>
    <w:rsid w:val="00AF0307"/>
    <w:rPr>
      <w:rFonts w:ascii="Calibri" w:eastAsiaTheme="majorEastAsia" w:hAnsi="Calibri" w:cstheme="majorBidi"/>
      <w:b/>
      <w:sz w:val="22"/>
      <w:szCs w:val="24"/>
    </w:rPr>
  </w:style>
  <w:style w:type="character" w:customStyle="1" w:styleId="Overskrift4Tegn">
    <w:name w:val="Overskrift 4 Tegn"/>
    <w:basedOn w:val="Standardskriftforavsnitt"/>
    <w:link w:val="Overskrift4"/>
    <w:uiPriority w:val="9"/>
    <w:rsid w:val="00AF0307"/>
    <w:rPr>
      <w:rFonts w:ascii="Calibri" w:eastAsiaTheme="majorEastAsia" w:hAnsi="Calibri" w:cstheme="majorBidi"/>
      <w:b/>
      <w:bCs/>
      <w:iCs/>
      <w:sz w:val="22"/>
      <w:szCs w:val="24"/>
    </w:rPr>
  </w:style>
  <w:style w:type="character" w:customStyle="1" w:styleId="Overskrift5Tegn">
    <w:name w:val="Overskrift 5 Tegn"/>
    <w:basedOn w:val="Standardskriftforavsnitt"/>
    <w:link w:val="Overskrift5"/>
    <w:uiPriority w:val="9"/>
    <w:rsid w:val="00AF0307"/>
    <w:rPr>
      <w:rFonts w:asciiTheme="majorHAnsi" w:eastAsiaTheme="majorEastAsia" w:hAnsiTheme="majorHAnsi" w:cstheme="majorBidi"/>
      <w:sz w:val="22"/>
      <w:szCs w:val="24"/>
    </w:rPr>
  </w:style>
  <w:style w:type="character" w:customStyle="1" w:styleId="Overskrift6Tegn">
    <w:name w:val="Overskrift 6 Tegn"/>
    <w:basedOn w:val="Standardskriftforavsnitt"/>
    <w:link w:val="Overskrift6"/>
    <w:uiPriority w:val="9"/>
    <w:semiHidden/>
    <w:rsid w:val="00AF0307"/>
    <w:rPr>
      <w:rFonts w:ascii="Calibri" w:eastAsiaTheme="majorEastAsia" w:hAnsi="Calibri" w:cstheme="majorBidi"/>
      <w:sz w:val="22"/>
      <w:szCs w:val="24"/>
    </w:rPr>
  </w:style>
  <w:style w:type="character" w:styleId="Sterkutheving">
    <w:name w:val="Intense Emphasis"/>
    <w:basedOn w:val="Standardskriftforavsnitt"/>
    <w:uiPriority w:val="21"/>
    <w:qFormat/>
    <w:rsid w:val="00AF0307"/>
    <w:rPr>
      <w:rFonts w:ascii="Cambria" w:hAnsi="Cambria"/>
      <w:b/>
      <w:bCs/>
      <w:i/>
      <w:iCs/>
      <w:color w:val="000000" w:themeColor="text1"/>
      <w:sz w:val="20"/>
    </w:rPr>
  </w:style>
  <w:style w:type="paragraph" w:styleId="Sterktsitat">
    <w:name w:val="Intense Quote"/>
    <w:basedOn w:val="Normal"/>
    <w:next w:val="Normal"/>
    <w:link w:val="SterktsitatTegn"/>
    <w:uiPriority w:val="30"/>
    <w:rsid w:val="00AF0307"/>
    <w:pPr>
      <w:pBdr>
        <w:bottom w:val="single" w:sz="4" w:space="4" w:color="4F81BD" w:themeColor="accent1"/>
      </w:pBdr>
      <w:spacing w:before="200" w:after="280"/>
      <w:ind w:left="936" w:right="936"/>
    </w:pPr>
    <w:rPr>
      <w:b/>
      <w:bCs/>
      <w:i/>
      <w:iCs/>
      <w:color w:val="4F81BD" w:themeColor="accent1"/>
    </w:rPr>
  </w:style>
  <w:style w:type="character" w:customStyle="1" w:styleId="SterktsitatTegn">
    <w:name w:val="Sterkt sitat Tegn"/>
    <w:basedOn w:val="Standardskriftforavsnitt"/>
    <w:link w:val="Sterktsitat"/>
    <w:uiPriority w:val="30"/>
    <w:rsid w:val="00AF0307"/>
    <w:rPr>
      <w:rFonts w:ascii="Calibri" w:hAnsi="Calibri"/>
      <w:b/>
      <w:bCs/>
      <w:i/>
      <w:iCs/>
      <w:color w:val="4F81BD" w:themeColor="accent1"/>
      <w:sz w:val="22"/>
      <w:szCs w:val="24"/>
    </w:rPr>
  </w:style>
  <w:style w:type="character" w:customStyle="1" w:styleId="Style">
    <w:name w:val="Style"/>
    <w:basedOn w:val="Standardskriftforavsnitt"/>
    <w:uiPriority w:val="1"/>
    <w:rsid w:val="00AF0307"/>
    <w:rPr>
      <w:rFonts w:ascii="Oswald" w:hAnsi="Oswald"/>
      <w:sz w:val="34"/>
    </w:rPr>
  </w:style>
  <w:style w:type="character" w:styleId="Svakutheving">
    <w:name w:val="Subtle Emphasis"/>
    <w:basedOn w:val="Standardskriftforavsnitt"/>
    <w:uiPriority w:val="19"/>
    <w:rsid w:val="00AF0307"/>
    <w:rPr>
      <w:i/>
      <w:iCs/>
      <w:color w:val="808080" w:themeColor="text1" w:themeTint="7F"/>
    </w:rPr>
  </w:style>
  <w:style w:type="character" w:customStyle="1" w:styleId="TemplateStyle">
    <w:name w:val="TemplateStyle"/>
    <w:basedOn w:val="Standardskriftforavsnitt"/>
    <w:uiPriority w:val="1"/>
    <w:rsid w:val="00AF0307"/>
    <w:rPr>
      <w:rFonts w:asciiTheme="minorHAnsi" w:hAnsiTheme="minorHAnsi"/>
      <w:color w:val="000000" w:themeColor="text1"/>
      <w:sz w:val="22"/>
    </w:rPr>
  </w:style>
  <w:style w:type="paragraph" w:styleId="Undertittel">
    <w:name w:val="Subtitle"/>
    <w:basedOn w:val="Normal"/>
    <w:next w:val="Normal"/>
    <w:link w:val="UndertittelTegn"/>
    <w:qFormat/>
    <w:rsid w:val="00AF0307"/>
    <w:pPr>
      <w:numPr>
        <w:ilvl w:val="1"/>
      </w:numPr>
      <w:spacing w:after="160"/>
    </w:pPr>
    <w:rPr>
      <w:rFonts w:asciiTheme="minorHAnsi" w:eastAsiaTheme="minorEastAsia" w:hAnsiTheme="minorHAnsi" w:cstheme="minorBidi"/>
      <w:spacing w:val="15"/>
      <w:sz w:val="28"/>
      <w:szCs w:val="22"/>
    </w:rPr>
  </w:style>
  <w:style w:type="character" w:customStyle="1" w:styleId="UndertittelTegn">
    <w:name w:val="Undertittel Tegn"/>
    <w:basedOn w:val="Standardskriftforavsnitt"/>
    <w:link w:val="Undertittel"/>
    <w:rsid w:val="00AF0307"/>
    <w:rPr>
      <w:rFonts w:asciiTheme="minorHAnsi" w:eastAsiaTheme="minorEastAsia" w:hAnsiTheme="minorHAnsi" w:cstheme="minorBidi"/>
      <w:spacing w:val="15"/>
      <w:sz w:val="28"/>
      <w:szCs w:val="22"/>
    </w:rPr>
  </w:style>
  <w:style w:type="character" w:styleId="Utheving">
    <w:name w:val="Emphasis"/>
    <w:basedOn w:val="Standardskriftforavsnitt"/>
    <w:uiPriority w:val="20"/>
    <w:qFormat/>
    <w:rsid w:val="00AF0307"/>
    <w:rPr>
      <w:rFonts w:ascii="Cambria" w:hAnsi="Cambria"/>
      <w:i/>
      <w:iCs/>
      <w:color w:val="000000" w:themeColor="text1"/>
      <w:sz w:val="20"/>
    </w:rPr>
  </w:style>
  <w:style w:type="paragraph" w:customStyle="1" w:styleId="Innrykketnormal">
    <w:name w:val="Innrykket normal"/>
    <w:basedOn w:val="Normal"/>
    <w:rsid w:val="00BE0A48"/>
    <w:pPr>
      <w:autoSpaceDE/>
      <w:autoSpaceDN/>
      <w:spacing w:after="160" w:line="259" w:lineRule="auto"/>
      <w:ind w:left="567"/>
    </w:pPr>
    <w:rPr>
      <w:rFonts w:asciiTheme="minorHAnsi" w:eastAsiaTheme="minorEastAsia" w:hAnsiTheme="minorHAnsi" w:cstheme="minorBidi"/>
      <w:szCs w:val="20"/>
    </w:rPr>
  </w:style>
  <w:style w:type="table" w:styleId="Rutenettabelllys">
    <w:name w:val="Grid Table Light"/>
    <w:basedOn w:val="Vanligtabell"/>
    <w:uiPriority w:val="40"/>
    <w:rsid w:val="00BE0A48"/>
    <w:pPr>
      <w:spacing w:after="160" w:line="259" w:lineRule="auto"/>
    </w:pPr>
    <w:rPr>
      <w:rFonts w:asciiTheme="minorHAnsi" w:eastAsiaTheme="minorEastAsia"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ildetekst">
    <w:name w:val="caption"/>
    <w:basedOn w:val="Normal"/>
    <w:next w:val="Normal"/>
    <w:uiPriority w:val="35"/>
    <w:unhideWhenUsed/>
    <w:qFormat/>
    <w:rsid w:val="00BE0A48"/>
    <w:pPr>
      <w:autoSpaceDE/>
      <w:autoSpaceDN/>
      <w:spacing w:after="160"/>
    </w:pPr>
    <w:rPr>
      <w:rFonts w:asciiTheme="minorHAnsi" w:eastAsiaTheme="minorEastAsia" w:hAnsiTheme="minorHAnsi" w:cstheme="minorBidi"/>
      <w:b/>
      <w:bCs/>
      <w:smallCaps/>
      <w:color w:val="1F497D" w:themeColor="text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775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wmf"/><Relationship Id="rId26" Type="http://schemas.openxmlformats.org/officeDocument/2006/relationships/image" Target="media/image16.png"/><Relationship Id="rId21" Type="http://schemas.openxmlformats.org/officeDocument/2006/relationships/image" Target="media/image11.png"/><Relationship Id="rId34"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footer" Target="footer2.xml"/><Relationship Id="rId38"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1.wmf"/><Relationship Id="rId24" Type="http://schemas.openxmlformats.org/officeDocument/2006/relationships/image" Target="media/image14.png"/><Relationship Id="rId32" Type="http://schemas.openxmlformats.org/officeDocument/2006/relationships/footer" Target="footer1.xml"/><Relationship Id="rId37"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fontTable" Target="fontTable.xml"/><Relationship Id="rId10" Type="http://schemas.openxmlformats.org/officeDocument/2006/relationships/chart" Target="charts/chart2.xml"/><Relationship Id="rId19" Type="http://schemas.openxmlformats.org/officeDocument/2006/relationships/image" Target="media/image9.png"/><Relationship Id="rId31" Type="http://schemas.openxmlformats.org/officeDocument/2006/relationships/header" Target="header2.xml"/><Relationship Id="rId4" Type="http://schemas.openxmlformats.org/officeDocument/2006/relationships/styles" Target="styles.xml"/><Relationship Id="rId9" Type="http://schemas.openxmlformats.org/officeDocument/2006/relationships/chart" Target="charts/chart1.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endnotes" Target="endnotes.xml"/><Relationship Id="rId3" Type="http://schemas.openxmlformats.org/officeDocument/2006/relationships/numbering" Target="numbering.xml"/></Relationships>
</file>

<file path=word/_rels/header3.xml.rels><?xml version="1.0" encoding="UTF-8" standalone="yes"?>
<Relationships xmlns="http://schemas.openxmlformats.org/package/2006/relationships"><Relationship Id="rId1" Type="http://schemas.openxmlformats.org/officeDocument/2006/relationships/image" Target="media/image20.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76kjokri\Downloads\Hjort_SettPerJegerdag%20(37).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76kjokri\Downloads\Hjort_SettPerJegerdag%20(39).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b-N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nb-NO"/>
              <a:t>Sett hjort per jegerdag</a:t>
            </a:r>
            <a:r>
              <a:rPr lang="nb-NO" baseline="0"/>
              <a:t> i Aure kommune</a:t>
            </a:r>
            <a:endParaRPr lang="nb-NO"/>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b-NO"/>
        </a:p>
      </c:txPr>
    </c:title>
    <c:autoTitleDeleted val="0"/>
    <c:plotArea>
      <c:layout/>
      <c:lineChart>
        <c:grouping val="standard"/>
        <c:varyColors val="0"/>
        <c:ser>
          <c:idx val="0"/>
          <c:order val="0"/>
          <c:tx>
            <c:strRef>
              <c:f>Resultat!$B$1</c:f>
              <c:strCache>
                <c:ptCount val="1"/>
                <c:pt idx="0">
                  <c:v>Sett per jegerdag innmark</c:v>
                </c:pt>
              </c:strCache>
            </c:strRef>
          </c:tx>
          <c:spPr>
            <a:ln w="28575" cap="rnd">
              <a:solidFill>
                <a:schemeClr val="accent1"/>
              </a:solidFill>
              <a:round/>
            </a:ln>
            <a:effectLst/>
          </c:spPr>
          <c:marker>
            <c:symbol val="none"/>
          </c:marker>
          <c:cat>
            <c:numRef>
              <c:f>Resultat!$A$2:$A$9</c:f>
              <c:numCache>
                <c:formatCode>General</c:formatCode>
                <c:ptCount val="8"/>
                <c:pt idx="0">
                  <c:v>2018</c:v>
                </c:pt>
                <c:pt idx="1">
                  <c:v>2019</c:v>
                </c:pt>
                <c:pt idx="2">
                  <c:v>2020</c:v>
                </c:pt>
                <c:pt idx="3">
                  <c:v>2021</c:v>
                </c:pt>
                <c:pt idx="4">
                  <c:v>2022</c:v>
                </c:pt>
                <c:pt idx="5">
                  <c:v>2023</c:v>
                </c:pt>
                <c:pt idx="6">
                  <c:v>2024</c:v>
                </c:pt>
                <c:pt idx="7">
                  <c:v>2025</c:v>
                </c:pt>
              </c:numCache>
            </c:numRef>
          </c:cat>
          <c:val>
            <c:numRef>
              <c:f>Resultat!$B$2:$B$9</c:f>
              <c:numCache>
                <c:formatCode>General</c:formatCode>
                <c:ptCount val="8"/>
                <c:pt idx="0">
                  <c:v>4.1500000000000004</c:v>
                </c:pt>
                <c:pt idx="1">
                  <c:v>4.1500000000000004</c:v>
                </c:pt>
                <c:pt idx="2">
                  <c:v>3.99</c:v>
                </c:pt>
                <c:pt idx="3">
                  <c:v>3.59</c:v>
                </c:pt>
                <c:pt idx="4">
                  <c:v>3.07</c:v>
                </c:pt>
                <c:pt idx="5">
                  <c:v>2.94</c:v>
                </c:pt>
                <c:pt idx="6">
                  <c:v>3.66</c:v>
                </c:pt>
                <c:pt idx="7">
                  <c:v>3.08</c:v>
                </c:pt>
              </c:numCache>
            </c:numRef>
          </c:val>
          <c:smooth val="0"/>
          <c:extLst>
            <c:ext xmlns:c16="http://schemas.microsoft.com/office/drawing/2014/chart" uri="{C3380CC4-5D6E-409C-BE32-E72D297353CC}">
              <c16:uniqueId val="{00000000-E782-4427-A4FE-178BD14B9D8B}"/>
            </c:ext>
          </c:extLst>
        </c:ser>
        <c:ser>
          <c:idx val="1"/>
          <c:order val="1"/>
          <c:tx>
            <c:strRef>
              <c:f>Resultat!$C$1</c:f>
              <c:strCache>
                <c:ptCount val="1"/>
                <c:pt idx="0">
                  <c:v>Sett per jegerdag utmark</c:v>
                </c:pt>
              </c:strCache>
            </c:strRef>
          </c:tx>
          <c:spPr>
            <a:ln w="28575" cap="rnd">
              <a:solidFill>
                <a:schemeClr val="accent2"/>
              </a:solidFill>
              <a:round/>
            </a:ln>
            <a:effectLst/>
          </c:spPr>
          <c:marker>
            <c:symbol val="none"/>
          </c:marker>
          <c:val>
            <c:numRef>
              <c:f>Resultat!$C$2:$C$9</c:f>
              <c:numCache>
                <c:formatCode>General</c:formatCode>
                <c:ptCount val="8"/>
                <c:pt idx="0">
                  <c:v>1.43</c:v>
                </c:pt>
                <c:pt idx="1">
                  <c:v>1.31</c:v>
                </c:pt>
                <c:pt idx="2">
                  <c:v>1.1499999999999999</c:v>
                </c:pt>
                <c:pt idx="3">
                  <c:v>1.22</c:v>
                </c:pt>
                <c:pt idx="4">
                  <c:v>1.04</c:v>
                </c:pt>
                <c:pt idx="5">
                  <c:v>0.94</c:v>
                </c:pt>
                <c:pt idx="6">
                  <c:v>1.19</c:v>
                </c:pt>
                <c:pt idx="7">
                  <c:v>1.1000000000000001</c:v>
                </c:pt>
              </c:numCache>
            </c:numRef>
          </c:val>
          <c:smooth val="0"/>
          <c:extLst>
            <c:ext xmlns:c16="http://schemas.microsoft.com/office/drawing/2014/chart" uri="{C3380CC4-5D6E-409C-BE32-E72D297353CC}">
              <c16:uniqueId val="{00000001-E782-4427-A4FE-178BD14B9D8B}"/>
            </c:ext>
          </c:extLst>
        </c:ser>
        <c:ser>
          <c:idx val="2"/>
          <c:order val="2"/>
          <c:tx>
            <c:strRef>
              <c:f>Resultat!$D$1</c:f>
              <c:strCache>
                <c:ptCount val="1"/>
                <c:pt idx="0">
                  <c:v>Kommunale mål sett per jegerdag innmark</c:v>
                </c:pt>
              </c:strCache>
            </c:strRef>
          </c:tx>
          <c:spPr>
            <a:ln w="28575" cap="rnd">
              <a:solidFill>
                <a:schemeClr val="accent3"/>
              </a:solidFill>
              <a:round/>
            </a:ln>
            <a:effectLst/>
          </c:spPr>
          <c:marker>
            <c:symbol val="none"/>
          </c:marker>
          <c:val>
            <c:numRef>
              <c:f>Resultat!$D$2:$D$9</c:f>
              <c:numCache>
                <c:formatCode>General</c:formatCode>
                <c:ptCount val="8"/>
                <c:pt idx="0">
                  <c:v>3</c:v>
                </c:pt>
                <c:pt idx="1">
                  <c:v>3</c:v>
                </c:pt>
                <c:pt idx="2">
                  <c:v>3</c:v>
                </c:pt>
                <c:pt idx="3">
                  <c:v>3</c:v>
                </c:pt>
                <c:pt idx="4">
                  <c:v>3</c:v>
                </c:pt>
                <c:pt idx="5">
                  <c:v>3</c:v>
                </c:pt>
                <c:pt idx="6">
                  <c:v>3</c:v>
                </c:pt>
                <c:pt idx="7">
                  <c:v>3</c:v>
                </c:pt>
              </c:numCache>
            </c:numRef>
          </c:val>
          <c:smooth val="0"/>
          <c:extLst>
            <c:ext xmlns:c16="http://schemas.microsoft.com/office/drawing/2014/chart" uri="{C3380CC4-5D6E-409C-BE32-E72D297353CC}">
              <c16:uniqueId val="{00000002-E782-4427-A4FE-178BD14B9D8B}"/>
            </c:ext>
          </c:extLst>
        </c:ser>
        <c:ser>
          <c:idx val="3"/>
          <c:order val="3"/>
          <c:tx>
            <c:strRef>
              <c:f>Resultat!$E$1</c:f>
              <c:strCache>
                <c:ptCount val="1"/>
                <c:pt idx="0">
                  <c:v>Kommunale mål sett per jegerdag utmark</c:v>
                </c:pt>
              </c:strCache>
            </c:strRef>
          </c:tx>
          <c:spPr>
            <a:ln w="28575" cap="rnd">
              <a:solidFill>
                <a:schemeClr val="accent4"/>
              </a:solidFill>
              <a:round/>
            </a:ln>
            <a:effectLst/>
          </c:spPr>
          <c:marker>
            <c:symbol val="none"/>
          </c:marker>
          <c:val>
            <c:numRef>
              <c:f>Resultat!$E$2:$E$9</c:f>
              <c:numCache>
                <c:formatCode>General</c:formatCode>
                <c:ptCount val="8"/>
                <c:pt idx="0">
                  <c:v>1.5</c:v>
                </c:pt>
                <c:pt idx="1">
                  <c:v>1.5</c:v>
                </c:pt>
                <c:pt idx="2">
                  <c:v>1.5</c:v>
                </c:pt>
                <c:pt idx="3">
                  <c:v>1.5</c:v>
                </c:pt>
                <c:pt idx="4">
                  <c:v>1.5</c:v>
                </c:pt>
                <c:pt idx="5">
                  <c:v>1.5</c:v>
                </c:pt>
                <c:pt idx="6">
                  <c:v>1.5</c:v>
                </c:pt>
                <c:pt idx="7">
                  <c:v>1.5</c:v>
                </c:pt>
              </c:numCache>
            </c:numRef>
          </c:val>
          <c:smooth val="0"/>
          <c:extLst>
            <c:ext xmlns:c16="http://schemas.microsoft.com/office/drawing/2014/chart" uri="{C3380CC4-5D6E-409C-BE32-E72D297353CC}">
              <c16:uniqueId val="{00000003-E782-4427-A4FE-178BD14B9D8B}"/>
            </c:ext>
          </c:extLst>
        </c:ser>
        <c:dLbls>
          <c:showLegendKey val="0"/>
          <c:showVal val="0"/>
          <c:showCatName val="0"/>
          <c:showSerName val="0"/>
          <c:showPercent val="0"/>
          <c:showBubbleSize val="0"/>
        </c:dLbls>
        <c:smooth val="0"/>
        <c:axId val="1999614047"/>
        <c:axId val="1335413391"/>
      </c:lineChart>
      <c:catAx>
        <c:axId val="1999614047"/>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nb-NO"/>
                  <a:t>Årstall</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nb-NO"/>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1335413391"/>
        <c:crosses val="autoZero"/>
        <c:auto val="1"/>
        <c:lblAlgn val="ctr"/>
        <c:lblOffset val="100"/>
        <c:noMultiLvlLbl val="0"/>
      </c:catAx>
      <c:valAx>
        <c:axId val="133541339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nb-NO"/>
                  <a:t>Sett hjort per jegerdag</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nb-NO"/>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1999614047"/>
        <c:crosses val="autoZero"/>
        <c:crossBetween val="between"/>
      </c:valAx>
      <c:spPr>
        <a:noFill/>
        <a:ln>
          <a:solidFill>
            <a:schemeClr val="tx1"/>
          </a:solid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nb-N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b-N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nb-NO"/>
              <a:t>Sett hjort per jegerdag på innmark</a:t>
            </a:r>
            <a:r>
              <a:rPr lang="nb-NO" baseline="0"/>
              <a:t> for vald med bestandsplan</a:t>
            </a:r>
            <a:endParaRPr lang="nb-NO"/>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b-NO"/>
        </a:p>
      </c:txPr>
    </c:title>
    <c:autoTitleDeleted val="0"/>
    <c:plotArea>
      <c:layout/>
      <c:lineChart>
        <c:grouping val="standard"/>
        <c:varyColors val="0"/>
        <c:ser>
          <c:idx val="0"/>
          <c:order val="0"/>
          <c:tx>
            <c:strRef>
              <c:f>Resultat!$H$2</c:f>
              <c:strCache>
                <c:ptCount val="1"/>
                <c:pt idx="0">
                  <c:v>1576V0001 Skardsøy/Lesund </c:v>
                </c:pt>
              </c:strCache>
            </c:strRef>
          </c:tx>
          <c:spPr>
            <a:ln w="28575" cap="rnd">
              <a:solidFill>
                <a:schemeClr val="accent1"/>
              </a:solidFill>
              <a:round/>
            </a:ln>
            <a:effectLst/>
          </c:spPr>
          <c:marker>
            <c:symbol val="none"/>
          </c:marker>
          <c:cat>
            <c:numRef>
              <c:f>Resultat!$A$2:$A$9</c:f>
              <c:numCache>
                <c:formatCode>General</c:formatCode>
                <c:ptCount val="8"/>
                <c:pt idx="0">
                  <c:v>2018</c:v>
                </c:pt>
                <c:pt idx="1">
                  <c:v>2019</c:v>
                </c:pt>
                <c:pt idx="2">
                  <c:v>2020</c:v>
                </c:pt>
                <c:pt idx="3">
                  <c:v>2021</c:v>
                </c:pt>
                <c:pt idx="4">
                  <c:v>2022</c:v>
                </c:pt>
                <c:pt idx="5">
                  <c:v>2023</c:v>
                </c:pt>
                <c:pt idx="6">
                  <c:v>2024</c:v>
                </c:pt>
                <c:pt idx="7">
                  <c:v>2025</c:v>
                </c:pt>
              </c:numCache>
            </c:numRef>
          </c:cat>
          <c:val>
            <c:numRef>
              <c:f>Resultat!$I$2:$I$9</c:f>
              <c:numCache>
                <c:formatCode>General</c:formatCode>
                <c:ptCount val="8"/>
                <c:pt idx="0">
                  <c:v>3.02</c:v>
                </c:pt>
                <c:pt idx="1">
                  <c:v>3.05</c:v>
                </c:pt>
                <c:pt idx="2">
                  <c:v>3.24</c:v>
                </c:pt>
                <c:pt idx="3">
                  <c:v>2.82</c:v>
                </c:pt>
                <c:pt idx="4">
                  <c:v>2.66</c:v>
                </c:pt>
                <c:pt idx="5">
                  <c:v>2.91</c:v>
                </c:pt>
                <c:pt idx="6">
                  <c:v>3.97</c:v>
                </c:pt>
                <c:pt idx="7">
                  <c:v>3.98</c:v>
                </c:pt>
              </c:numCache>
            </c:numRef>
          </c:val>
          <c:smooth val="0"/>
          <c:extLst>
            <c:ext xmlns:c16="http://schemas.microsoft.com/office/drawing/2014/chart" uri="{C3380CC4-5D6E-409C-BE32-E72D297353CC}">
              <c16:uniqueId val="{00000000-4145-4DC1-9D23-3C22A904B402}"/>
            </c:ext>
          </c:extLst>
        </c:ser>
        <c:ser>
          <c:idx val="1"/>
          <c:order val="1"/>
          <c:tx>
            <c:strRef>
              <c:f>Resultat!$H$18</c:f>
              <c:strCache>
                <c:ptCount val="1"/>
                <c:pt idx="0">
                  <c:v>Ertvågøya</c:v>
                </c:pt>
              </c:strCache>
            </c:strRef>
          </c:tx>
          <c:spPr>
            <a:ln w="28575" cap="rnd">
              <a:solidFill>
                <a:schemeClr val="accent2"/>
              </a:solidFill>
              <a:round/>
            </a:ln>
            <a:effectLst/>
          </c:spPr>
          <c:marker>
            <c:symbol val="none"/>
          </c:marker>
          <c:val>
            <c:numRef>
              <c:f>Resultat!$I$18:$I$25</c:f>
              <c:numCache>
                <c:formatCode>General</c:formatCode>
                <c:ptCount val="8"/>
                <c:pt idx="0">
                  <c:v>4.5199999999999996</c:v>
                </c:pt>
                <c:pt idx="1">
                  <c:v>5.5</c:v>
                </c:pt>
                <c:pt idx="2">
                  <c:v>5.09</c:v>
                </c:pt>
                <c:pt idx="3">
                  <c:v>4.76</c:v>
                </c:pt>
                <c:pt idx="4">
                  <c:v>3.94</c:v>
                </c:pt>
                <c:pt idx="5">
                  <c:v>4.47</c:v>
                </c:pt>
                <c:pt idx="6">
                  <c:v>4.59</c:v>
                </c:pt>
                <c:pt idx="7">
                  <c:v>3.58</c:v>
                </c:pt>
              </c:numCache>
            </c:numRef>
          </c:val>
          <c:smooth val="0"/>
          <c:extLst>
            <c:ext xmlns:c16="http://schemas.microsoft.com/office/drawing/2014/chart" uri="{C3380CC4-5D6E-409C-BE32-E72D297353CC}">
              <c16:uniqueId val="{00000001-4145-4DC1-9D23-3C22A904B402}"/>
            </c:ext>
          </c:extLst>
        </c:ser>
        <c:ser>
          <c:idx val="2"/>
          <c:order val="2"/>
          <c:tx>
            <c:strRef>
              <c:f>Resultat!$H$34</c:f>
              <c:strCache>
                <c:ptCount val="1"/>
                <c:pt idx="0">
                  <c:v>Finnset-Melland-Kalland</c:v>
                </c:pt>
              </c:strCache>
            </c:strRef>
          </c:tx>
          <c:spPr>
            <a:ln w="28575" cap="rnd">
              <a:solidFill>
                <a:schemeClr val="accent3"/>
              </a:solidFill>
              <a:round/>
            </a:ln>
            <a:effectLst/>
          </c:spPr>
          <c:marker>
            <c:symbol val="none"/>
          </c:marker>
          <c:val>
            <c:numRef>
              <c:f>Resultat!$I$34:$I$41</c:f>
              <c:numCache>
                <c:formatCode>General</c:formatCode>
                <c:ptCount val="8"/>
                <c:pt idx="0">
                  <c:v>1.22</c:v>
                </c:pt>
                <c:pt idx="1">
                  <c:v>2.38</c:v>
                </c:pt>
                <c:pt idx="2">
                  <c:v>0.56000000000000005</c:v>
                </c:pt>
                <c:pt idx="3">
                  <c:v>0.93</c:v>
                </c:pt>
                <c:pt idx="4">
                  <c:v>2.9</c:v>
                </c:pt>
                <c:pt idx="5">
                  <c:v>1.06</c:v>
                </c:pt>
                <c:pt idx="6">
                  <c:v>1.03</c:v>
                </c:pt>
                <c:pt idx="7">
                  <c:v>3.82</c:v>
                </c:pt>
              </c:numCache>
            </c:numRef>
          </c:val>
          <c:smooth val="0"/>
          <c:extLst>
            <c:ext xmlns:c16="http://schemas.microsoft.com/office/drawing/2014/chart" uri="{C3380CC4-5D6E-409C-BE32-E72D297353CC}">
              <c16:uniqueId val="{00000002-4145-4DC1-9D23-3C22A904B402}"/>
            </c:ext>
          </c:extLst>
        </c:ser>
        <c:ser>
          <c:idx val="3"/>
          <c:order val="3"/>
          <c:tx>
            <c:strRef>
              <c:f>Resultat!$H$58</c:f>
              <c:strCache>
                <c:ptCount val="1"/>
                <c:pt idx="0">
                  <c:v>Innersia</c:v>
                </c:pt>
              </c:strCache>
            </c:strRef>
          </c:tx>
          <c:spPr>
            <a:ln w="28575" cap="rnd">
              <a:solidFill>
                <a:schemeClr val="accent4"/>
              </a:solidFill>
              <a:round/>
            </a:ln>
            <a:effectLst/>
          </c:spPr>
          <c:marker>
            <c:symbol val="none"/>
          </c:marker>
          <c:val>
            <c:numRef>
              <c:f>Resultat!$I$58:$I$65</c:f>
              <c:numCache>
                <c:formatCode>General</c:formatCode>
                <c:ptCount val="8"/>
                <c:pt idx="0">
                  <c:v>4.72</c:v>
                </c:pt>
                <c:pt idx="1">
                  <c:v>1.71</c:v>
                </c:pt>
                <c:pt idx="2">
                  <c:v>1.97</c:v>
                </c:pt>
                <c:pt idx="3">
                  <c:v>2.38</c:v>
                </c:pt>
                <c:pt idx="4">
                  <c:v>1.72</c:v>
                </c:pt>
                <c:pt idx="5">
                  <c:v>1.19</c:v>
                </c:pt>
                <c:pt idx="6">
                  <c:v>3.13</c:v>
                </c:pt>
                <c:pt idx="7">
                  <c:v>1.53</c:v>
                </c:pt>
              </c:numCache>
            </c:numRef>
          </c:val>
          <c:smooth val="0"/>
          <c:extLst>
            <c:ext xmlns:c16="http://schemas.microsoft.com/office/drawing/2014/chart" uri="{C3380CC4-5D6E-409C-BE32-E72D297353CC}">
              <c16:uniqueId val="{00000003-4145-4DC1-9D23-3C22A904B402}"/>
            </c:ext>
          </c:extLst>
        </c:ser>
        <c:ser>
          <c:idx val="4"/>
          <c:order val="4"/>
          <c:tx>
            <c:strRef>
              <c:f>Resultat!$H$66</c:f>
              <c:strCache>
                <c:ptCount val="1"/>
                <c:pt idx="0">
                  <c:v>Innlandet</c:v>
                </c:pt>
              </c:strCache>
            </c:strRef>
          </c:tx>
          <c:spPr>
            <a:ln w="28575" cap="rnd">
              <a:solidFill>
                <a:schemeClr val="accent5"/>
              </a:solidFill>
              <a:round/>
            </a:ln>
            <a:effectLst/>
          </c:spPr>
          <c:marker>
            <c:symbol val="none"/>
          </c:marker>
          <c:val>
            <c:numRef>
              <c:f>Resultat!$I$66:$I$73</c:f>
              <c:numCache>
                <c:formatCode>General</c:formatCode>
                <c:ptCount val="8"/>
                <c:pt idx="0">
                  <c:v>2.64</c:v>
                </c:pt>
                <c:pt idx="1">
                  <c:v>2.74</c:v>
                </c:pt>
                <c:pt idx="2">
                  <c:v>3.18</c:v>
                </c:pt>
                <c:pt idx="3">
                  <c:v>3.45</c:v>
                </c:pt>
                <c:pt idx="4">
                  <c:v>2.4500000000000002</c:v>
                </c:pt>
                <c:pt idx="5">
                  <c:v>2.98</c:v>
                </c:pt>
                <c:pt idx="6">
                  <c:v>2.99</c:v>
                </c:pt>
                <c:pt idx="7">
                  <c:v>2.6</c:v>
                </c:pt>
              </c:numCache>
            </c:numRef>
          </c:val>
          <c:smooth val="0"/>
          <c:extLst>
            <c:ext xmlns:c16="http://schemas.microsoft.com/office/drawing/2014/chart" uri="{C3380CC4-5D6E-409C-BE32-E72D297353CC}">
              <c16:uniqueId val="{00000004-4145-4DC1-9D23-3C22A904B402}"/>
            </c:ext>
          </c:extLst>
        </c:ser>
        <c:ser>
          <c:idx val="5"/>
          <c:order val="5"/>
          <c:tx>
            <c:strRef>
              <c:f>Resultat!$H$82</c:f>
              <c:strCache>
                <c:ptCount val="1"/>
                <c:pt idx="0">
                  <c:v>Nordlandet</c:v>
                </c:pt>
              </c:strCache>
            </c:strRef>
          </c:tx>
          <c:spPr>
            <a:ln w="28575" cap="rnd">
              <a:solidFill>
                <a:schemeClr val="accent6"/>
              </a:solidFill>
              <a:round/>
            </a:ln>
            <a:effectLst/>
          </c:spPr>
          <c:marker>
            <c:symbol val="none"/>
          </c:marker>
          <c:val>
            <c:numRef>
              <c:f>Resultat!$I$82:$I$89</c:f>
              <c:numCache>
                <c:formatCode>General</c:formatCode>
                <c:ptCount val="8"/>
                <c:pt idx="0">
                  <c:v>7.43</c:v>
                </c:pt>
                <c:pt idx="1">
                  <c:v>6.06</c:v>
                </c:pt>
                <c:pt idx="2">
                  <c:v>5.23</c:v>
                </c:pt>
                <c:pt idx="3">
                  <c:v>2.98</c:v>
                </c:pt>
                <c:pt idx="4">
                  <c:v>2.91</c:v>
                </c:pt>
                <c:pt idx="5">
                  <c:v>1.64</c:v>
                </c:pt>
                <c:pt idx="6">
                  <c:v>2.52</c:v>
                </c:pt>
                <c:pt idx="7">
                  <c:v>2.2599999999999998</c:v>
                </c:pt>
              </c:numCache>
            </c:numRef>
          </c:val>
          <c:smooth val="0"/>
          <c:extLst>
            <c:ext xmlns:c16="http://schemas.microsoft.com/office/drawing/2014/chart" uri="{C3380CC4-5D6E-409C-BE32-E72D297353CC}">
              <c16:uniqueId val="{00000005-4145-4DC1-9D23-3C22A904B402}"/>
            </c:ext>
          </c:extLst>
        </c:ser>
        <c:ser>
          <c:idx val="6"/>
          <c:order val="6"/>
          <c:tx>
            <c:strRef>
              <c:f>Resultat!$H$106</c:f>
              <c:strCache>
                <c:ptCount val="1"/>
                <c:pt idx="0">
                  <c:v>Stabblandet</c:v>
                </c:pt>
              </c:strCache>
            </c:strRef>
          </c:tx>
          <c:spPr>
            <a:ln w="28575" cap="rnd">
              <a:solidFill>
                <a:schemeClr val="accent1">
                  <a:lumMod val="60000"/>
                </a:schemeClr>
              </a:solidFill>
              <a:round/>
            </a:ln>
            <a:effectLst/>
          </c:spPr>
          <c:marker>
            <c:symbol val="none"/>
          </c:marker>
          <c:val>
            <c:numRef>
              <c:f>Resultat!$I$106:$I$113</c:f>
              <c:numCache>
                <c:formatCode>General</c:formatCode>
                <c:ptCount val="8"/>
                <c:pt idx="0">
                  <c:v>3.27</c:v>
                </c:pt>
                <c:pt idx="1">
                  <c:v>5.7</c:v>
                </c:pt>
                <c:pt idx="2">
                  <c:v>3.06</c:v>
                </c:pt>
                <c:pt idx="3">
                  <c:v>2.4300000000000002</c:v>
                </c:pt>
                <c:pt idx="4">
                  <c:v>2.64</c:v>
                </c:pt>
                <c:pt idx="5">
                  <c:v>2.14</c:v>
                </c:pt>
                <c:pt idx="6">
                  <c:v>2.72</c:v>
                </c:pt>
                <c:pt idx="7">
                  <c:v>1.94</c:v>
                </c:pt>
              </c:numCache>
            </c:numRef>
          </c:val>
          <c:smooth val="0"/>
          <c:extLst>
            <c:ext xmlns:c16="http://schemas.microsoft.com/office/drawing/2014/chart" uri="{C3380CC4-5D6E-409C-BE32-E72D297353CC}">
              <c16:uniqueId val="{00000006-4145-4DC1-9D23-3C22A904B402}"/>
            </c:ext>
          </c:extLst>
        </c:ser>
        <c:ser>
          <c:idx val="7"/>
          <c:order val="7"/>
          <c:tx>
            <c:strRef>
              <c:f>Resultat!$H$114</c:f>
              <c:strCache>
                <c:ptCount val="1"/>
                <c:pt idx="0">
                  <c:v>Sør-Tustna</c:v>
                </c:pt>
              </c:strCache>
            </c:strRef>
          </c:tx>
          <c:spPr>
            <a:ln w="28575" cap="rnd">
              <a:solidFill>
                <a:schemeClr val="accent2">
                  <a:lumMod val="60000"/>
                </a:schemeClr>
              </a:solidFill>
              <a:round/>
            </a:ln>
            <a:effectLst/>
          </c:spPr>
          <c:marker>
            <c:symbol val="none"/>
          </c:marker>
          <c:val>
            <c:numRef>
              <c:f>Resultat!$I$114:$I$121</c:f>
              <c:numCache>
                <c:formatCode>General</c:formatCode>
                <c:ptCount val="8"/>
                <c:pt idx="0">
                  <c:v>2.38</c:v>
                </c:pt>
                <c:pt idx="1">
                  <c:v>1.77</c:v>
                </c:pt>
                <c:pt idx="2">
                  <c:v>2.91</c:v>
                </c:pt>
                <c:pt idx="3">
                  <c:v>2.71</c:v>
                </c:pt>
                <c:pt idx="4">
                  <c:v>2.3199999999999998</c:v>
                </c:pt>
                <c:pt idx="5">
                  <c:v>2.2000000000000002</c:v>
                </c:pt>
                <c:pt idx="6">
                  <c:v>2.58</c:v>
                </c:pt>
                <c:pt idx="7">
                  <c:v>2.86</c:v>
                </c:pt>
              </c:numCache>
            </c:numRef>
          </c:val>
          <c:smooth val="0"/>
          <c:extLst>
            <c:ext xmlns:c16="http://schemas.microsoft.com/office/drawing/2014/chart" uri="{C3380CC4-5D6E-409C-BE32-E72D297353CC}">
              <c16:uniqueId val="{00000007-4145-4DC1-9D23-3C22A904B402}"/>
            </c:ext>
          </c:extLst>
        </c:ser>
        <c:ser>
          <c:idx val="8"/>
          <c:order val="8"/>
          <c:tx>
            <c:strRef>
              <c:f>Resultat!$H$122</c:f>
              <c:strCache>
                <c:ptCount val="1"/>
                <c:pt idx="0">
                  <c:v>Todal</c:v>
                </c:pt>
              </c:strCache>
            </c:strRef>
          </c:tx>
          <c:spPr>
            <a:ln w="28575" cap="rnd">
              <a:solidFill>
                <a:schemeClr val="accent3">
                  <a:lumMod val="60000"/>
                </a:schemeClr>
              </a:solidFill>
              <a:round/>
            </a:ln>
            <a:effectLst/>
          </c:spPr>
          <c:marker>
            <c:symbol val="none"/>
          </c:marker>
          <c:val>
            <c:numRef>
              <c:f>Resultat!$I$122:$I$129</c:f>
              <c:numCache>
                <c:formatCode>General</c:formatCode>
                <c:ptCount val="8"/>
                <c:pt idx="0">
                  <c:v>2.66</c:v>
                </c:pt>
                <c:pt idx="1">
                  <c:v>1.87</c:v>
                </c:pt>
                <c:pt idx="2">
                  <c:v>1.66</c:v>
                </c:pt>
                <c:pt idx="3">
                  <c:v>1.2</c:v>
                </c:pt>
                <c:pt idx="4">
                  <c:v>0.74</c:v>
                </c:pt>
                <c:pt idx="5">
                  <c:v>1.1200000000000001</c:v>
                </c:pt>
                <c:pt idx="6">
                  <c:v>2.39</c:v>
                </c:pt>
                <c:pt idx="7">
                  <c:v>1.71</c:v>
                </c:pt>
              </c:numCache>
            </c:numRef>
          </c:val>
          <c:smooth val="0"/>
          <c:extLst>
            <c:ext xmlns:c16="http://schemas.microsoft.com/office/drawing/2014/chart" uri="{C3380CC4-5D6E-409C-BE32-E72D297353CC}">
              <c16:uniqueId val="{00000008-4145-4DC1-9D23-3C22A904B402}"/>
            </c:ext>
          </c:extLst>
        </c:ser>
        <c:ser>
          <c:idx val="9"/>
          <c:order val="9"/>
          <c:tx>
            <c:strRef>
              <c:f>Resultat!$L$1</c:f>
              <c:strCache>
                <c:ptCount val="1"/>
                <c:pt idx="0">
                  <c:v>Kommunale mål sett per jegerdag innmark</c:v>
                </c:pt>
              </c:strCache>
            </c:strRef>
          </c:tx>
          <c:spPr>
            <a:ln w="28575" cap="rnd">
              <a:solidFill>
                <a:srgbClr val="F789D2"/>
              </a:solidFill>
              <a:prstDash val="sysDash"/>
              <a:round/>
            </a:ln>
            <a:effectLst/>
          </c:spPr>
          <c:marker>
            <c:symbol val="none"/>
          </c:marker>
          <c:val>
            <c:numRef>
              <c:f>Resultat!$L$2:$L$9</c:f>
              <c:numCache>
                <c:formatCode>General</c:formatCode>
                <c:ptCount val="8"/>
                <c:pt idx="0">
                  <c:v>3</c:v>
                </c:pt>
                <c:pt idx="1">
                  <c:v>3</c:v>
                </c:pt>
                <c:pt idx="2">
                  <c:v>3</c:v>
                </c:pt>
                <c:pt idx="3">
                  <c:v>3</c:v>
                </c:pt>
                <c:pt idx="4">
                  <c:v>3</c:v>
                </c:pt>
                <c:pt idx="5">
                  <c:v>3</c:v>
                </c:pt>
                <c:pt idx="6">
                  <c:v>3</c:v>
                </c:pt>
                <c:pt idx="7">
                  <c:v>3</c:v>
                </c:pt>
              </c:numCache>
            </c:numRef>
          </c:val>
          <c:smooth val="0"/>
          <c:extLst>
            <c:ext xmlns:c16="http://schemas.microsoft.com/office/drawing/2014/chart" uri="{C3380CC4-5D6E-409C-BE32-E72D297353CC}">
              <c16:uniqueId val="{00000009-4145-4DC1-9D23-3C22A904B402}"/>
            </c:ext>
          </c:extLst>
        </c:ser>
        <c:dLbls>
          <c:showLegendKey val="0"/>
          <c:showVal val="0"/>
          <c:showCatName val="0"/>
          <c:showSerName val="0"/>
          <c:showPercent val="0"/>
          <c:showBubbleSize val="0"/>
        </c:dLbls>
        <c:smooth val="0"/>
        <c:axId val="2024752847"/>
        <c:axId val="2001640175"/>
      </c:lineChart>
      <c:catAx>
        <c:axId val="2024752847"/>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nb-NO"/>
                  <a:t>Årstall</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nb-NO"/>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2001640175"/>
        <c:crosses val="autoZero"/>
        <c:auto val="1"/>
        <c:lblAlgn val="ctr"/>
        <c:lblOffset val="100"/>
        <c:noMultiLvlLbl val="0"/>
      </c:catAx>
      <c:valAx>
        <c:axId val="200164017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nb-NO"/>
                  <a:t>Sett hjort per jegerdag</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nb-NO"/>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2024752847"/>
        <c:crosses val="autoZero"/>
        <c:crossBetween val="between"/>
      </c:valAx>
      <c:spPr>
        <a:noFill/>
        <a:ln>
          <a:solidFill>
            <a:schemeClr val="tx1"/>
          </a:solid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nb-N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0775ADFE-D662-4C66-99AC-66B7EEC7426F}"/>
      </w:docPartPr>
      <w:docPartBody>
        <w:p w:rsidR="0020711D" w:rsidRDefault="00B07D44">
          <w:r w:rsidRPr="00AF0DDA">
            <w:rPr>
              <w:rStyle w:val="Plassholdertekst"/>
            </w:rPr>
            <w:t>Click here to enter text.</w:t>
          </w:r>
        </w:p>
      </w:docPartBody>
    </w:docPart>
    <w:docPart>
      <w:docPartPr>
        <w:name w:val="D7FE701D07F448D9BD3FCED140F15EF1"/>
        <w:category>
          <w:name w:val="Generelt"/>
          <w:gallery w:val="placeholder"/>
        </w:category>
        <w:types>
          <w:type w:val="bbPlcHdr"/>
        </w:types>
        <w:behaviors>
          <w:behavior w:val="content"/>
        </w:behaviors>
        <w:guid w:val="{0CEF1420-5A56-49FF-B252-1AE18D1500C4}"/>
      </w:docPartPr>
      <w:docPartBody>
        <w:p w:rsidR="006717E0" w:rsidRDefault="00252341" w:rsidP="00252341">
          <w:pPr>
            <w:pStyle w:val="D7FE701D07F448D9BD3FCED140F15EF1"/>
          </w:pPr>
          <w:r>
            <w:t>Tittel limes inn her</w:t>
          </w:r>
        </w:p>
      </w:docPartBody>
    </w:docPart>
    <w:docPart>
      <w:docPartPr>
        <w:name w:val="28C721121FE54A6180BB4B02C6957C1B"/>
        <w:category>
          <w:name w:val="Generelt"/>
          <w:gallery w:val="placeholder"/>
        </w:category>
        <w:types>
          <w:type w:val="bbPlcHdr"/>
        </w:types>
        <w:behaviors>
          <w:behavior w:val="content"/>
        </w:behaviors>
        <w:guid w:val="{8A7DCC97-48EE-48D0-A867-5D141C6A676C}"/>
      </w:docPartPr>
      <w:docPartBody>
        <w:p w:rsidR="006717E0" w:rsidRDefault="00252341" w:rsidP="00252341">
          <w:pPr>
            <w:pStyle w:val="28C721121FE54A6180BB4B02C6957C1B"/>
          </w:pPr>
          <w:r>
            <w:t>Vedtak limes inn her</w:t>
          </w:r>
        </w:p>
      </w:docPartBody>
    </w:docPart>
    <w:docPart>
      <w:docPartPr>
        <w:name w:val="402E47BCC50E4E959B6E00F6F935EC83"/>
        <w:category>
          <w:name w:val="Generelt"/>
          <w:gallery w:val="placeholder"/>
        </w:category>
        <w:types>
          <w:type w:val="bbPlcHdr"/>
        </w:types>
        <w:behaviors>
          <w:behavior w:val="content"/>
        </w:behaviors>
        <w:guid w:val="{DF0C1A58-FB9B-4676-B35E-E8E17D358B03}"/>
      </w:docPartPr>
      <w:docPartBody>
        <w:p w:rsidR="006717E0" w:rsidRDefault="00252341" w:rsidP="00252341">
          <w:pPr>
            <w:pStyle w:val="402E47BCC50E4E959B6E00F6F935EC83"/>
          </w:pPr>
          <w:r w:rsidRPr="00A1410D">
            <w:rPr>
              <w:rStyle w:val="Plassholdertekst"/>
            </w:rPr>
            <w:t>Klikk eller trykk her for å skrive inn tekst.</w:t>
          </w:r>
        </w:p>
      </w:docPartBody>
    </w:docPart>
    <w:docPart>
      <w:docPartPr>
        <w:name w:val="B86782935A87467B96C8F75A92258302"/>
        <w:category>
          <w:name w:val="Generelt"/>
          <w:gallery w:val="placeholder"/>
        </w:category>
        <w:types>
          <w:type w:val="bbPlcHdr"/>
        </w:types>
        <w:behaviors>
          <w:behavior w:val="content"/>
        </w:behaviors>
        <w:guid w:val="{51F1B2B4-09D5-442A-80C6-4B2188B7CC45}"/>
      </w:docPartPr>
      <w:docPartBody>
        <w:p w:rsidR="006717E0" w:rsidRDefault="00252341" w:rsidP="00252341">
          <w:pPr>
            <w:pStyle w:val="B86782935A87467B96C8F75A92258302"/>
          </w:pPr>
          <w:r w:rsidRPr="00A03238">
            <w:rPr>
              <w:rStyle w:val="Plassholdertekst"/>
            </w:rPr>
            <w:t>Skriv inn vedtaket her</w:t>
          </w:r>
        </w:p>
      </w:docPartBody>
    </w:docPart>
    <w:docPart>
      <w:docPartPr>
        <w:name w:val="7922633CA6EB4343925F192B17C83BD9"/>
        <w:category>
          <w:name w:val="Generelt"/>
          <w:gallery w:val="placeholder"/>
        </w:category>
        <w:types>
          <w:type w:val="bbPlcHdr"/>
        </w:types>
        <w:behaviors>
          <w:behavior w:val="content"/>
        </w:behaviors>
        <w:guid w:val="{5F34AA71-76BE-4215-B1C9-4D06307C6BF6}"/>
      </w:docPartPr>
      <w:docPartBody>
        <w:p w:rsidR="006717E0" w:rsidRDefault="00252341" w:rsidP="00252341">
          <w:pPr>
            <w:pStyle w:val="7922633CA6EB4343925F192B17C83BD9"/>
          </w:pPr>
          <w:r w:rsidRPr="001E310C">
            <w:rPr>
              <w:rStyle w:val="Plassholdertekst"/>
            </w:rPr>
            <w:t>Klikk her for å skrive inn tekst.</w:t>
          </w:r>
        </w:p>
      </w:docPartBody>
    </w:docPart>
    <w:docPart>
      <w:docPartPr>
        <w:name w:val="BE4A17CEDA894AF2A4E08960FAF89B54"/>
        <w:category>
          <w:name w:val="Generelt"/>
          <w:gallery w:val="placeholder"/>
        </w:category>
        <w:types>
          <w:type w:val="bbPlcHdr"/>
        </w:types>
        <w:behaviors>
          <w:behavior w:val="content"/>
        </w:behaviors>
        <w:guid w:val="{A111BD63-6CE7-480E-A7B3-DE7014E86599}"/>
      </w:docPartPr>
      <w:docPartBody>
        <w:p w:rsidR="00252341" w:rsidRPr="006C1D70" w:rsidRDefault="00252341" w:rsidP="0001623D">
          <w:pPr>
            <w:pStyle w:val="Innrykketnormal"/>
            <w:rPr>
              <w:rFonts w:ascii="Aptos" w:hAnsi="Aptos" w:cs="Arial"/>
              <w:color w:val="FF0000"/>
            </w:rPr>
          </w:pPr>
        </w:p>
        <w:p w:rsidR="00252341" w:rsidRPr="00077D53" w:rsidRDefault="00252341" w:rsidP="0001623D">
          <w:pPr>
            <w:pStyle w:val="NormalWeb"/>
            <w:spacing w:before="0" w:beforeAutospacing="0" w:after="160" w:afterAutospacing="0"/>
            <w:ind w:left="540"/>
            <w:rPr>
              <w:rFonts w:asciiTheme="minorHAnsi" w:hAnsiTheme="minorHAnsi" w:cstheme="minorHAnsi"/>
              <w:b/>
              <w:bCs/>
              <w:sz w:val="22"/>
            </w:rPr>
          </w:pPr>
          <w:r w:rsidRPr="00077D53">
            <w:rPr>
              <w:rFonts w:asciiTheme="minorHAnsi" w:hAnsiTheme="minorHAnsi" w:cstheme="minorHAnsi"/>
              <w:b/>
              <w:bCs/>
              <w:sz w:val="22"/>
            </w:rPr>
            <w:t xml:space="preserve">Hjelpetekst – fjernes automatisk når du starter å skrive innstilling her </w:t>
          </w:r>
        </w:p>
        <w:p w:rsidR="00252341" w:rsidRPr="00077D53" w:rsidRDefault="00252341" w:rsidP="00252341">
          <w:pPr>
            <w:numPr>
              <w:ilvl w:val="0"/>
              <w:numId w:val="1"/>
            </w:numPr>
            <w:spacing w:after="160" w:line="259" w:lineRule="auto"/>
            <w:ind w:left="540"/>
            <w:textAlignment w:val="center"/>
            <w:rPr>
              <w:rFonts w:cstheme="minorHAnsi"/>
            </w:rPr>
          </w:pPr>
          <w:r w:rsidRPr="00077D53">
            <w:rPr>
              <w:rFonts w:cstheme="minorHAnsi"/>
              <w:b/>
              <w:bCs/>
              <w:i/>
              <w:iCs/>
            </w:rPr>
            <w:t>Vedtak</w:t>
          </w:r>
          <w:r w:rsidRPr="00077D53">
            <w:rPr>
              <w:rFonts w:cstheme="minorHAnsi"/>
            </w:rPr>
            <w:t xml:space="preserve"> er en beslutning foretatt av et politisk organ, </w:t>
          </w:r>
          <w:r w:rsidRPr="00077D53">
            <w:rPr>
              <w:rFonts w:cstheme="minorHAnsi"/>
              <w:b/>
              <w:bCs/>
            </w:rPr>
            <w:t>en bestilling</w:t>
          </w:r>
          <w:r w:rsidRPr="00077D53">
            <w:rPr>
              <w:rFonts w:cstheme="minorHAnsi"/>
            </w:rPr>
            <w:t xml:space="preserve"> fra politisk styring til administrasjonen. Det er derfor viktig at innstillingen/forslag til vedtak er så </w:t>
          </w:r>
          <w:r w:rsidRPr="00077D53">
            <w:rPr>
              <w:rFonts w:cstheme="minorHAnsi"/>
              <w:b/>
              <w:bCs/>
            </w:rPr>
            <w:t>konkret</w:t>
          </w:r>
          <w:r w:rsidRPr="00077D53">
            <w:rPr>
              <w:rFonts w:cstheme="minorHAnsi"/>
            </w:rPr>
            <w:t xml:space="preserve"> som mulig. </w:t>
          </w:r>
          <w:r w:rsidRPr="00077D53">
            <w:rPr>
              <w:rFonts w:cstheme="minorHAnsi"/>
              <w:b/>
              <w:bCs/>
            </w:rPr>
            <w:t>Hva</w:t>
          </w:r>
          <w:r w:rsidRPr="00077D53">
            <w:rPr>
              <w:rFonts w:cstheme="minorHAnsi"/>
            </w:rPr>
            <w:t xml:space="preserve"> skal utføres og av </w:t>
          </w:r>
          <w:r w:rsidRPr="00077D53">
            <w:rPr>
              <w:rFonts w:cstheme="minorHAnsi"/>
              <w:b/>
              <w:bCs/>
            </w:rPr>
            <w:t>hvem</w:t>
          </w:r>
          <w:r w:rsidRPr="00077D53">
            <w:rPr>
              <w:rFonts w:cstheme="minorHAnsi"/>
            </w:rPr>
            <w:t xml:space="preserve"> (ansvarsfordeling).</w:t>
          </w:r>
        </w:p>
        <w:p w:rsidR="00252341" w:rsidRPr="00077D53" w:rsidRDefault="00252341" w:rsidP="00252341">
          <w:pPr>
            <w:numPr>
              <w:ilvl w:val="0"/>
              <w:numId w:val="1"/>
            </w:numPr>
            <w:spacing w:after="160" w:line="259" w:lineRule="auto"/>
            <w:ind w:left="540"/>
            <w:textAlignment w:val="center"/>
            <w:rPr>
              <w:rFonts w:cstheme="minorHAnsi"/>
            </w:rPr>
          </w:pPr>
          <w:r w:rsidRPr="00077D53">
            <w:rPr>
              <w:rFonts w:cstheme="minorHAnsi"/>
            </w:rPr>
            <w:t>Vedtakets ordlyd skal gi mulighet for å enkelt vurdere om bestillingen er utført.</w:t>
          </w:r>
        </w:p>
        <w:p w:rsidR="00252341" w:rsidRPr="00077D53" w:rsidRDefault="00252341" w:rsidP="00252341">
          <w:pPr>
            <w:numPr>
              <w:ilvl w:val="0"/>
              <w:numId w:val="1"/>
            </w:numPr>
            <w:spacing w:after="160" w:line="259" w:lineRule="auto"/>
            <w:ind w:left="540"/>
            <w:textAlignment w:val="center"/>
            <w:rPr>
              <w:rFonts w:cstheme="minorHAnsi"/>
            </w:rPr>
          </w:pPr>
          <w:r w:rsidRPr="00077D53">
            <w:rPr>
              <w:rFonts w:cstheme="minorHAnsi"/>
            </w:rPr>
            <w:t xml:space="preserve">Har vedtaket er </w:t>
          </w:r>
          <w:r w:rsidRPr="00077D53">
            <w:rPr>
              <w:rFonts w:cstheme="minorHAnsi"/>
              <w:b/>
              <w:bCs/>
            </w:rPr>
            <w:t>økonomisk konsekvens?</w:t>
          </w:r>
          <w:r w:rsidRPr="00077D53">
            <w:rPr>
              <w:rFonts w:cstheme="minorHAnsi"/>
            </w:rPr>
            <w:t xml:space="preserve"> Da er det viktig at denne framkommer i innstillingen – gjerne avslutningsvis. </w:t>
          </w:r>
        </w:p>
        <w:p w:rsidR="006717E0" w:rsidRDefault="00252341" w:rsidP="00252341">
          <w:pPr>
            <w:pStyle w:val="BE4A17CEDA894AF2A4E08960FAF89B54"/>
          </w:pPr>
          <w:r w:rsidRPr="00077D53">
            <w:rPr>
              <w:rFonts w:cstheme="minorHAnsi"/>
            </w:rPr>
            <w:t xml:space="preserve">Et vedtak skal kunne </w:t>
          </w:r>
          <w:r w:rsidRPr="00077D53">
            <w:rPr>
              <w:rFonts w:cstheme="minorHAnsi"/>
              <w:b/>
              <w:bCs/>
            </w:rPr>
            <w:t>leses og forstås alene</w:t>
          </w:r>
          <w:r w:rsidRPr="00077D53">
            <w:rPr>
              <w:rFonts w:cstheme="minorHAnsi"/>
            </w:rPr>
            <w:t xml:space="preserve"> – uten å måtte lese saksutredningen</w:t>
          </w:r>
        </w:p>
      </w:docPartBody>
    </w:docPart>
    <w:docPart>
      <w:docPartPr>
        <w:name w:val="F4509CE30B5A43F6A9AA0B47F8C4EBE9"/>
        <w:category>
          <w:name w:val="Generelt"/>
          <w:gallery w:val="placeholder"/>
        </w:category>
        <w:types>
          <w:type w:val="bbPlcHdr"/>
        </w:types>
        <w:behaviors>
          <w:behavior w:val="content"/>
        </w:behaviors>
        <w:guid w:val="{B6BD0165-9886-440E-8C4A-A82EDCE9FDD7}"/>
      </w:docPartPr>
      <w:docPartBody>
        <w:p w:rsidR="006717E0" w:rsidRDefault="00252341" w:rsidP="00252341">
          <w:pPr>
            <w:pStyle w:val="F4509CE30B5A43F6A9AA0B47F8C4EBE9"/>
          </w:pPr>
          <w:r w:rsidRPr="00DA62BC">
            <w:rPr>
              <w:rStyle w:val="Plassholdertekst"/>
            </w:rPr>
            <w:t>Klikk eller trykk her for å skrive inn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New (W1)">
    <w:altName w:val="Times New Roman"/>
    <w:charset w:val="00"/>
    <w:family w:val="roman"/>
    <w:pitch w:val="variable"/>
    <w:sig w:usb0="20007A87" w:usb1="80000000" w:usb2="00000008" w:usb3="00000000" w:csb0="000001FF" w:csb1="00000000"/>
  </w:font>
  <w:font w:name="Frutiger 45 Light">
    <w:charset w:val="00"/>
    <w:family w:val="auto"/>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Frutiger 55 Roman">
    <w:charset w:val="00"/>
    <w:family w:val="auto"/>
    <w:pitch w:val="variable"/>
    <w:sig w:usb0="00000003" w:usb1="00000000" w:usb2="00000000" w:usb3="00000000" w:csb0="00000001" w:csb1="00000000"/>
  </w:font>
  <w:font w:name="Oswald">
    <w:charset w:val="00"/>
    <w:family w:val="auto"/>
    <w:pitch w:val="variable"/>
    <w:sig w:usb0="2000020F" w:usb1="00000000" w:usb2="00000000" w:usb3="00000000" w:csb0="00000197"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C02E6E"/>
    <w:multiLevelType w:val="multilevel"/>
    <w:tmpl w:val="CFBCE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1690851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1F21"/>
    <w:rsid w:val="000B01DD"/>
    <w:rsid w:val="00166BDA"/>
    <w:rsid w:val="0020711D"/>
    <w:rsid w:val="00247E2E"/>
    <w:rsid w:val="00252341"/>
    <w:rsid w:val="00287820"/>
    <w:rsid w:val="004A46AB"/>
    <w:rsid w:val="00502863"/>
    <w:rsid w:val="00504562"/>
    <w:rsid w:val="0052512F"/>
    <w:rsid w:val="0053619D"/>
    <w:rsid w:val="006717E0"/>
    <w:rsid w:val="006E4B69"/>
    <w:rsid w:val="00801F21"/>
    <w:rsid w:val="00867706"/>
    <w:rsid w:val="00881B8D"/>
    <w:rsid w:val="008C3501"/>
    <w:rsid w:val="008F0905"/>
    <w:rsid w:val="008F54C6"/>
    <w:rsid w:val="009D7B97"/>
    <w:rsid w:val="00A418A7"/>
    <w:rsid w:val="00A75C12"/>
    <w:rsid w:val="00B07D44"/>
    <w:rsid w:val="00C65278"/>
    <w:rsid w:val="00D12A0B"/>
    <w:rsid w:val="00D90244"/>
    <w:rsid w:val="00DF533E"/>
    <w:rsid w:val="00E60D68"/>
    <w:rsid w:val="00F3513C"/>
  </w:rsids>
  <m:mathPr>
    <m:mathFont m:val="Cambria Math"/>
    <m:brkBin m:val="before"/>
    <m:brkBinSub m:val="--"/>
    <m:smallFrac m:val="0"/>
    <m:dispDef/>
    <m:lMargin m:val="0"/>
    <m:rMargin m:val="0"/>
    <m:defJc m:val="centerGroup"/>
    <m:wrapIndent m:val="1440"/>
    <m:intLim m:val="subSup"/>
    <m:naryLim m:val="undOvr"/>
  </m:mathPr>
  <w:themeFontLang w:val="nb-NO" w:eastAsia="zh-CN"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b-NO" w:eastAsia="nb-N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F21"/>
    <w:rPr>
      <w:rFonts w:cs="Times New Roman"/>
      <w:sz w:val="3276"/>
      <w:szCs w:val="327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252341"/>
    <w:rPr>
      <w:color w:val="808080"/>
    </w:rPr>
  </w:style>
  <w:style w:type="paragraph" w:customStyle="1" w:styleId="D7FE701D07F448D9BD3FCED140F15EF1">
    <w:name w:val="D7FE701D07F448D9BD3FCED140F15EF1"/>
    <w:rsid w:val="00252341"/>
    <w:pPr>
      <w:spacing w:after="160" w:line="278" w:lineRule="auto"/>
    </w:pPr>
    <w:rPr>
      <w:kern w:val="2"/>
      <w:sz w:val="24"/>
      <w:szCs w:val="24"/>
      <w14:ligatures w14:val="standardContextual"/>
    </w:rPr>
  </w:style>
  <w:style w:type="paragraph" w:customStyle="1" w:styleId="28C721121FE54A6180BB4B02C6957C1B">
    <w:name w:val="28C721121FE54A6180BB4B02C6957C1B"/>
    <w:rsid w:val="00252341"/>
    <w:pPr>
      <w:spacing w:after="160" w:line="278" w:lineRule="auto"/>
    </w:pPr>
    <w:rPr>
      <w:kern w:val="2"/>
      <w:sz w:val="24"/>
      <w:szCs w:val="24"/>
      <w14:ligatures w14:val="standardContextual"/>
    </w:rPr>
  </w:style>
  <w:style w:type="paragraph" w:customStyle="1" w:styleId="402E47BCC50E4E959B6E00F6F935EC83">
    <w:name w:val="402E47BCC50E4E959B6E00F6F935EC83"/>
    <w:rsid w:val="00252341"/>
    <w:pPr>
      <w:spacing w:after="160" w:line="278" w:lineRule="auto"/>
    </w:pPr>
    <w:rPr>
      <w:kern w:val="2"/>
      <w:sz w:val="24"/>
      <w:szCs w:val="24"/>
      <w14:ligatures w14:val="standardContextual"/>
    </w:rPr>
  </w:style>
  <w:style w:type="paragraph" w:customStyle="1" w:styleId="B86782935A87467B96C8F75A92258302">
    <w:name w:val="B86782935A87467B96C8F75A92258302"/>
    <w:rsid w:val="00252341"/>
    <w:pPr>
      <w:spacing w:after="160" w:line="278" w:lineRule="auto"/>
    </w:pPr>
    <w:rPr>
      <w:kern w:val="2"/>
      <w:sz w:val="24"/>
      <w:szCs w:val="24"/>
      <w14:ligatures w14:val="standardContextual"/>
    </w:rPr>
  </w:style>
  <w:style w:type="paragraph" w:customStyle="1" w:styleId="7922633CA6EB4343925F192B17C83BD9">
    <w:name w:val="7922633CA6EB4343925F192B17C83BD9"/>
    <w:rsid w:val="00252341"/>
    <w:pPr>
      <w:spacing w:after="160" w:line="278" w:lineRule="auto"/>
    </w:pPr>
    <w:rPr>
      <w:kern w:val="2"/>
      <w:sz w:val="24"/>
      <w:szCs w:val="24"/>
      <w14:ligatures w14:val="standardContextual"/>
    </w:rPr>
  </w:style>
  <w:style w:type="paragraph" w:styleId="NormalWeb">
    <w:name w:val="Normal (Web)"/>
    <w:basedOn w:val="Normal"/>
    <w:uiPriority w:val="99"/>
    <w:unhideWhenUsed/>
    <w:rsid w:val="00252341"/>
    <w:pPr>
      <w:spacing w:before="100" w:beforeAutospacing="1" w:after="100" w:afterAutospacing="1" w:line="259" w:lineRule="auto"/>
    </w:pPr>
    <w:rPr>
      <w:rFonts w:ascii="Times New Roman" w:hAnsi="Times New Roman" w:cstheme="minorBidi"/>
      <w:sz w:val="24"/>
      <w:szCs w:val="22"/>
    </w:rPr>
  </w:style>
  <w:style w:type="paragraph" w:customStyle="1" w:styleId="Innrykketnormal">
    <w:name w:val="Innrykket normal"/>
    <w:basedOn w:val="Normal"/>
    <w:rsid w:val="00252341"/>
    <w:pPr>
      <w:spacing w:after="160" w:line="259" w:lineRule="auto"/>
      <w:ind w:left="567"/>
    </w:pPr>
    <w:rPr>
      <w:rFonts w:cstheme="minorBidi"/>
      <w:sz w:val="22"/>
      <w:szCs w:val="20"/>
    </w:rPr>
  </w:style>
  <w:style w:type="paragraph" w:customStyle="1" w:styleId="BE4A17CEDA894AF2A4E08960FAF89B54">
    <w:name w:val="BE4A17CEDA894AF2A4E08960FAF89B54"/>
    <w:rsid w:val="00252341"/>
    <w:pPr>
      <w:spacing w:after="160" w:line="278" w:lineRule="auto"/>
    </w:pPr>
    <w:rPr>
      <w:kern w:val="2"/>
      <w:sz w:val="24"/>
      <w:szCs w:val="24"/>
      <w14:ligatures w14:val="standardContextual"/>
    </w:rPr>
  </w:style>
  <w:style w:type="paragraph" w:customStyle="1" w:styleId="F4509CE30B5A43F6A9AA0B47F8C4EBE9">
    <w:name w:val="F4509CE30B5A43F6A9AA0B47F8C4EBE9"/>
    <w:rsid w:val="00252341"/>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bs:GrowBusinessDocument xmlns:gbs="http://www.software-innovation.no/growBusinessDocument" gbs:officeVersion="2007" gbs:sourceId="333988" gbs:entity="Activity" gbs:templateDesignerVersion="3.1 F">
  <gbs:ToOrgUnit.StructureNumber gbs:loadFromGrowBusiness="OnProduce" gbs:saveInGrowBusiness="False" gbs:connected="true" gbs:recno="" gbs:entity="" gbs:datatype="string" gbs:key="">200013M204674M</gbs:ToOrgUnit.StructureNumber>
  <gbs:ToOrgUnit.StructureNumber gbs:loadFromGrowBusiness="OnProduce" gbs:saveInGrowBusiness="False" gbs:connected="true" gbs:recno="" gbs:entity="" gbs:datatype="string" gbs:key="10000">200013M204674M</gbs:ToOrgUnit.StructureNumber>
</gbs:GrowBusinessDocument>
</file>

<file path=customXml/itemProps1.xml><?xml version="1.0" encoding="utf-8"?>
<ds:datastoreItem xmlns:ds="http://schemas.openxmlformats.org/officeDocument/2006/customXml" ds:itemID="{18B50998-C5D8-4C24-8C6C-B426911A63D5}">
  <ds:schemaRefs>
    <ds:schemaRef ds:uri="http://www.software-innovation.no/growBusinessDocument"/>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0</ap:TotalTime>
  <ap:Pages>10</ap:Pages>
  <ap:Words>2899</ap:Words>
  <ap:Characters>17178</ap:Characters>
  <ap:Application>Microsoft Office Word</ap:Application>
  <ap:DocSecurity>0</ap:DocSecurity>
  <ap:Lines>336</ap:Lines>
  <ap:Paragraphs>119</ap:Paragraphs>
  <ap:ScaleCrop>false</ap:ScaleCrop>
  <ap:HeadingPairs>
    <vt:vector baseType="variant" size="4">
      <vt:variant>
        <vt:lpstr>Title</vt:lpstr>
      </vt:variant>
      <vt:variant>
        <vt:i4>1</vt:i4>
      </vt:variant>
      <vt:variant>
        <vt:lpstr>Tittel</vt:lpstr>
      </vt:variant>
      <vt:variant>
        <vt:i4>1</vt:i4>
      </vt:variant>
    </vt:vector>
  </ap:HeadingPairs>
  <ap:TitlesOfParts>
    <vt:vector baseType="lpstr" size="2">
      <vt:lpstr>Saksprotokoll</vt:lpstr>
      <vt:lpstr>Saksprotokoll</vt:lpstr>
    </vt:vector>
  </ap:TitlesOfParts>
  <ap:Company>Hovedutvalg for kommuneutvikling</ap:Company>
  <ap:LinksUpToDate>false</ap:LinksUpToDate>
  <ap:CharactersWithSpaces>19963</ap:CharactersWithSpaces>
  <ap:SharedDoc>false</ap:SharedDoc>
  <ap:HyperlinksChanged>false</ap:HyperlinksChanged>
  <ap:AppVersion>16.0000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Saksutskrift - Høring - Forskrift om bruk av restlysforsterkende og termiske siktemidler til jakt på hjort i Aure kommune, Møre og Romsdal</dc:title>
  <dc:creator/>
  <cp:lastModifiedBy>Karen Elisa Norheim</cp:lastModifiedBy>
  <cp:revision>2</cp:revision>
  <cp:lastPrinted>2006-06-15T07:56:00Z</cp:lastPrinted>
  <dcterms:created xsi:type="dcterms:W3CDTF">2026-09-02T08:08:00Z</dcterms:created>
  <dcterms:modified xsi:type="dcterms:W3CDTF">2026-09-02T08:08:00Z</dcterms:modified>
</cp:coreProperties>
</file>